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 xml:space="preserve"> 济宁临空产业园基础设施建设项目(土石方工程)测绘项目公告</w:t>
      </w:r>
    </w:p>
    <w:p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</w:p>
    <w:p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济宁临空产业园基础设施建设项目(土石方工程)测绘项目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经有关部门批准，现采用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方式择优选定编制单位，有关事宜公告如下：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</w:rPr>
        <w:t>一、项目基本</w:t>
      </w:r>
      <w:r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  <w:lang w:val="en-US" w:eastAsia="zh-CN"/>
        </w:rPr>
        <w:t>情况</w:t>
      </w:r>
    </w:p>
    <w:p>
      <w:pPr>
        <w:widowControl/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济宁临空产业园基础设施建设项目(土石方工程)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测绘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、标段划分：一个标段。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3、采购方式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比价</w:t>
      </w:r>
    </w:p>
    <w:p>
      <w:pPr>
        <w:widowControl/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、资金来源：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财政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资金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、采购需求：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本项目为济宁临空产业园基础设施建设项目(土石方工程)测绘服务，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测绘总面积约 113.66公顷，其中水域面积约 14 公顷。测量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分为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，土地复垦前后各测一次，其中水域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需进行水下高程测量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，根据两次测量结果，计算土石方量，并出具相关测量报告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、服务期限：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至工程竣工验收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widowControl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、本项目不接受联合体。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</w:rPr>
        <w:t>资格要求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400" w:lineRule="exact"/>
        <w:ind w:left="17" w:hanging="16" w:hangingChars="7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1、具备有效的营业执照；</w:t>
      </w:r>
    </w:p>
    <w:p>
      <w:pPr>
        <w:bidi w:val="0"/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2、具备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测绘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主管部门依法批准的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工程测量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专业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级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及以上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资质，并且在人员、设备、资金等方面具有承担相关服务能力和经验；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、未被暂停或取消济宁市范围内招标采购项目的投标资格； 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、本次招标不接受联合体投标；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、资格审查方式：资格后审；</w:t>
      </w:r>
    </w:p>
    <w:p>
      <w:pPr>
        <w:spacing w:line="360" w:lineRule="auto"/>
        <w:ind w:left="0" w:leftChars="0" w:firstLine="0" w:firstLineChars="0"/>
        <w:rPr>
          <w:rFonts w:hint="default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 w:val="0"/>
          <w:i w:val="0"/>
          <w:iCs w:val="0"/>
          <w:sz w:val="24"/>
          <w:szCs w:val="24"/>
          <w:highlight w:val="none"/>
          <w:lang w:val="en-US" w:eastAsia="zh-CN"/>
        </w:rPr>
        <w:t>获取文件时间及方式</w:t>
      </w:r>
    </w:p>
    <w:p>
      <w:pPr>
        <w:bidi w:val="0"/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凡有意参加本项目的供应商请于2024年4月21日前17:00 时前联系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招标人，进行报名，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报名资料：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营业执照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、资质证书、投标报名表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。</w:t>
      </w:r>
    </w:p>
    <w:p>
      <w:pPr>
        <w:bidi w:val="0"/>
        <w:spacing w:line="360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1、招标人：</w:t>
      </w:r>
      <w:bookmarkStart w:id="0" w:name="_GoBack"/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济宁机场建设投资有限责任公司</w:t>
      </w:r>
      <w:bookmarkEnd w:id="0"/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bidi w:val="0"/>
        <w:spacing w:line="360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2、地址：济宁市兖州区漕河镇前邴村济宁新机场建设指挥部</w:t>
      </w:r>
    </w:p>
    <w:p>
      <w:pPr>
        <w:bidi w:val="0"/>
        <w:spacing w:line="360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3、联系人：潘耀辉</w:t>
      </w:r>
    </w:p>
    <w:p>
      <w:pPr>
        <w:bidi w:val="0"/>
        <w:spacing w:line="360" w:lineRule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4、联系方式：16605376980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济宁临空产业园基础设施建设项目(土石方工程)测绘项目报名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p>
      <w:pPr>
        <w:pStyle w:val="2"/>
      </w:pPr>
    </w:p>
    <w:tbl>
      <w:tblPr>
        <w:tblStyle w:val="9"/>
        <w:tblW w:w="0" w:type="auto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3060"/>
        <w:gridCol w:w="1080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工程名称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投标单位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详细地址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法定代表人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营业执照注册号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安全生产</w:t>
            </w:r>
          </w:p>
          <w:p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spacing w:val="-16"/>
                <w:sz w:val="24"/>
              </w:rPr>
              <w:t>许可证号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pacing w:val="-12"/>
                <w:sz w:val="24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</w:rPr>
              <w:t>企业资质证书编号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pacing w:val="-16"/>
                <w:sz w:val="24"/>
              </w:rPr>
            </w:pPr>
            <w:r>
              <w:rPr>
                <w:rFonts w:hint="eastAsia"/>
                <w:b/>
                <w:spacing w:val="-16"/>
                <w:sz w:val="24"/>
              </w:rPr>
              <w:t>资质等级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pacing w:val="-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  <w:t>报名人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  <w:t>姓名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  <w:t>接收文件邮箱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料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b/>
                <w:spacing w:val="10"/>
                <w:sz w:val="24"/>
              </w:rPr>
            </w:pPr>
          </w:p>
        </w:tc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  <w:t>1.营业执照副本</w:t>
            </w:r>
          </w:p>
          <w:p>
            <w:pPr>
              <w:jc w:val="both"/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  <w:t>2.资质证书副本</w:t>
            </w:r>
          </w:p>
          <w:p>
            <w:pPr>
              <w:jc w:val="both"/>
              <w:rPr>
                <w:rFonts w:hint="default" w:ascii="宋体" w:hAnsi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  <w:lang w:val="en-US" w:eastAsia="zh-CN"/>
              </w:rPr>
              <w:t>3.其他</w:t>
            </w: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YzNjMzBiZWQyNDFkMzYzYmQyZTA3ZmRlMzA3YTQifQ=="/>
  </w:docVars>
  <w:rsids>
    <w:rsidRoot w:val="00F34279"/>
    <w:rsid w:val="00012DA8"/>
    <w:rsid w:val="00052A82"/>
    <w:rsid w:val="000846D6"/>
    <w:rsid w:val="00085B14"/>
    <w:rsid w:val="000F001F"/>
    <w:rsid w:val="001849C5"/>
    <w:rsid w:val="00206476"/>
    <w:rsid w:val="003E0F19"/>
    <w:rsid w:val="003F10BA"/>
    <w:rsid w:val="004F3A83"/>
    <w:rsid w:val="005A7557"/>
    <w:rsid w:val="005B6942"/>
    <w:rsid w:val="006508F1"/>
    <w:rsid w:val="00724AE8"/>
    <w:rsid w:val="0075254B"/>
    <w:rsid w:val="007572A5"/>
    <w:rsid w:val="008834E7"/>
    <w:rsid w:val="00887D6F"/>
    <w:rsid w:val="008E3F4D"/>
    <w:rsid w:val="0091219F"/>
    <w:rsid w:val="00923EE9"/>
    <w:rsid w:val="009C0201"/>
    <w:rsid w:val="009D1637"/>
    <w:rsid w:val="00A5681E"/>
    <w:rsid w:val="00AB0B14"/>
    <w:rsid w:val="00AE63EF"/>
    <w:rsid w:val="00B013EC"/>
    <w:rsid w:val="00B60897"/>
    <w:rsid w:val="00B776D1"/>
    <w:rsid w:val="00BE527F"/>
    <w:rsid w:val="00C1509B"/>
    <w:rsid w:val="00CE6ECC"/>
    <w:rsid w:val="00CE7452"/>
    <w:rsid w:val="00D45010"/>
    <w:rsid w:val="00DE6D5B"/>
    <w:rsid w:val="00E163E7"/>
    <w:rsid w:val="00E17F9E"/>
    <w:rsid w:val="00E41972"/>
    <w:rsid w:val="00E603A3"/>
    <w:rsid w:val="00F34279"/>
    <w:rsid w:val="00F66CE2"/>
    <w:rsid w:val="00FC532A"/>
    <w:rsid w:val="021F2FCD"/>
    <w:rsid w:val="021F3153"/>
    <w:rsid w:val="035B4997"/>
    <w:rsid w:val="05A66A4D"/>
    <w:rsid w:val="0666109B"/>
    <w:rsid w:val="0B5652D3"/>
    <w:rsid w:val="0B6E6DA5"/>
    <w:rsid w:val="0BB14D4A"/>
    <w:rsid w:val="0CB72372"/>
    <w:rsid w:val="0CD62686"/>
    <w:rsid w:val="0CDC6B2D"/>
    <w:rsid w:val="0D31710C"/>
    <w:rsid w:val="0D3D3AAF"/>
    <w:rsid w:val="107A4C6E"/>
    <w:rsid w:val="10DC7B13"/>
    <w:rsid w:val="11754EFC"/>
    <w:rsid w:val="12621482"/>
    <w:rsid w:val="15F72770"/>
    <w:rsid w:val="160C6282"/>
    <w:rsid w:val="18301FEC"/>
    <w:rsid w:val="18EF0600"/>
    <w:rsid w:val="1D3C7713"/>
    <w:rsid w:val="1DDD33CA"/>
    <w:rsid w:val="1DF23B0E"/>
    <w:rsid w:val="1F6B6D99"/>
    <w:rsid w:val="1FBA2C08"/>
    <w:rsid w:val="201775B9"/>
    <w:rsid w:val="207C5C0B"/>
    <w:rsid w:val="208B10F3"/>
    <w:rsid w:val="20FC6050"/>
    <w:rsid w:val="227911D4"/>
    <w:rsid w:val="23BA00C5"/>
    <w:rsid w:val="24A241A4"/>
    <w:rsid w:val="24FD154E"/>
    <w:rsid w:val="26A25BCA"/>
    <w:rsid w:val="27D06A3C"/>
    <w:rsid w:val="29063EA6"/>
    <w:rsid w:val="29F8268A"/>
    <w:rsid w:val="2A83120D"/>
    <w:rsid w:val="2C7510E9"/>
    <w:rsid w:val="2D91452C"/>
    <w:rsid w:val="2E611E5B"/>
    <w:rsid w:val="2F330E3D"/>
    <w:rsid w:val="30112FC7"/>
    <w:rsid w:val="30220F9B"/>
    <w:rsid w:val="313F2407"/>
    <w:rsid w:val="327138F6"/>
    <w:rsid w:val="339A4F9F"/>
    <w:rsid w:val="34740A60"/>
    <w:rsid w:val="37261501"/>
    <w:rsid w:val="3B9B0F4A"/>
    <w:rsid w:val="3C962A53"/>
    <w:rsid w:val="3C9F4B00"/>
    <w:rsid w:val="3F070D27"/>
    <w:rsid w:val="406E4225"/>
    <w:rsid w:val="43697106"/>
    <w:rsid w:val="46D027F0"/>
    <w:rsid w:val="489146E3"/>
    <w:rsid w:val="4A3171E1"/>
    <w:rsid w:val="4B4B0791"/>
    <w:rsid w:val="4C0D7D31"/>
    <w:rsid w:val="4CCD4E66"/>
    <w:rsid w:val="4EFF3514"/>
    <w:rsid w:val="4F096D68"/>
    <w:rsid w:val="50174CEA"/>
    <w:rsid w:val="51FB6EBF"/>
    <w:rsid w:val="545836F2"/>
    <w:rsid w:val="556B17E2"/>
    <w:rsid w:val="5712750C"/>
    <w:rsid w:val="574C2699"/>
    <w:rsid w:val="583E63F8"/>
    <w:rsid w:val="59DC6F61"/>
    <w:rsid w:val="5AEF7CDD"/>
    <w:rsid w:val="5BDE73AE"/>
    <w:rsid w:val="5CB72408"/>
    <w:rsid w:val="5CFA0384"/>
    <w:rsid w:val="5E3E6DDF"/>
    <w:rsid w:val="5E493173"/>
    <w:rsid w:val="5FA01BD0"/>
    <w:rsid w:val="60A5482F"/>
    <w:rsid w:val="61534450"/>
    <w:rsid w:val="61C677E7"/>
    <w:rsid w:val="638923A8"/>
    <w:rsid w:val="6548172F"/>
    <w:rsid w:val="66607B7A"/>
    <w:rsid w:val="67244F8E"/>
    <w:rsid w:val="676348DF"/>
    <w:rsid w:val="67EF1D63"/>
    <w:rsid w:val="68AB19C0"/>
    <w:rsid w:val="692333EF"/>
    <w:rsid w:val="697304DD"/>
    <w:rsid w:val="69C844CB"/>
    <w:rsid w:val="6C600695"/>
    <w:rsid w:val="6C8B465C"/>
    <w:rsid w:val="6CA86B98"/>
    <w:rsid w:val="6F923FB2"/>
    <w:rsid w:val="6FFA0734"/>
    <w:rsid w:val="71656E39"/>
    <w:rsid w:val="72C764EF"/>
    <w:rsid w:val="73DB702F"/>
    <w:rsid w:val="74DD1B4A"/>
    <w:rsid w:val="7518572E"/>
    <w:rsid w:val="798E0B16"/>
    <w:rsid w:val="79D2449D"/>
    <w:rsid w:val="7A131501"/>
    <w:rsid w:val="7ACC419F"/>
    <w:rsid w:val="7B39690B"/>
    <w:rsid w:val="7DAB2743"/>
    <w:rsid w:val="7E5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宋体" w:hAnsi="宋体"/>
      <w:sz w:val="32"/>
      <w:szCs w:val="20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qFormat/>
    <w:uiPriority w:val="0"/>
    <w:pPr>
      <w:adjustRightInd w:val="0"/>
      <w:spacing w:line="360" w:lineRule="auto"/>
      <w:ind w:left="1200" w:firstLine="425"/>
      <w:jc w:val="left"/>
      <w:textAlignment w:val="baseline"/>
    </w:pPr>
    <w:rPr>
      <w:sz w:val="18"/>
      <w:szCs w:val="20"/>
    </w:rPr>
  </w:style>
  <w:style w:type="paragraph" w:styleId="7">
    <w:name w:val="Normal (Web)"/>
    <w:basedOn w:val="1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paragraph" w:styleId="8">
    <w:name w:val="Body Text First Indent"/>
    <w:basedOn w:val="3"/>
    <w:next w:val="6"/>
    <w:qFormat/>
    <w:uiPriority w:val="0"/>
    <w:pPr>
      <w:ind w:firstLine="420" w:firstLineChars="100"/>
    </w:pPr>
    <w:rPr>
      <w:szCs w:val="24"/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页眉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323</Words>
  <Characters>1845</Characters>
  <Lines>15</Lines>
  <Paragraphs>4</Paragraphs>
  <TotalTime>2</TotalTime>
  <ScaleCrop>false</ScaleCrop>
  <LinksUpToDate>false</LinksUpToDate>
  <CharactersWithSpaces>2164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2020-04-24T00:51:00Z</dcterms:created>
  <dc:creator>USER-</dc:creator>
  <cp:lastModifiedBy>成本合约部</cp:lastModifiedBy>
  <dcterms:modified xsi:type="dcterms:W3CDTF">2024-04-19T06:43:31Z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D7A7D22A8BAE40E8B45BD78FF26E1D1C_13</vt:lpwstr>
  </property>
</Properties>
</file>