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ind w:hanging="283"/>
        <w:jc w:val="center"/>
        <w:rPr>
          <w:rFonts w:hint="eastAsia" w:ascii="宋体" w:hAnsi="宋体" w:cs="宋体"/>
          <w:b/>
          <w:bCs/>
          <w:kern w:val="0"/>
          <w:sz w:val="28"/>
          <w:szCs w:val="28"/>
        </w:rPr>
      </w:pPr>
      <w:r>
        <w:rPr>
          <w:rFonts w:hint="eastAsia" w:ascii="宋体" w:hAnsi="宋体" w:cs="宋体"/>
          <w:b/>
          <w:bCs/>
          <w:kern w:val="0"/>
          <w:sz w:val="28"/>
          <w:szCs w:val="28"/>
        </w:rPr>
        <w:t>济宁市保安服务有限公司4G可视指挥中心系统升级改造及押运可视化监控设备采购项目</w:t>
      </w:r>
    </w:p>
    <w:p>
      <w:pPr>
        <w:widowControl/>
        <w:shd w:val="clear" w:color="auto" w:fill="FFFFFF"/>
        <w:spacing w:line="360" w:lineRule="auto"/>
        <w:ind w:hanging="283"/>
        <w:jc w:val="center"/>
        <w:rPr>
          <w:rFonts w:cs="宋体" w:asciiTheme="majorEastAsia" w:hAnsiTheme="majorEastAsia" w:eastAsiaTheme="majorEastAsia"/>
          <w:b/>
          <w:bCs/>
          <w:kern w:val="0"/>
          <w:sz w:val="32"/>
          <w:szCs w:val="32"/>
        </w:rPr>
      </w:pPr>
      <w:r>
        <w:rPr>
          <w:rFonts w:hint="eastAsia" w:cs="宋体" w:asciiTheme="majorEastAsia" w:hAnsiTheme="majorEastAsia" w:eastAsiaTheme="majorEastAsia"/>
          <w:b/>
          <w:bCs/>
          <w:kern w:val="0"/>
          <w:sz w:val="32"/>
          <w:szCs w:val="32"/>
        </w:rPr>
        <w:t>成 交 公 示</w:t>
      </w:r>
    </w:p>
    <w:p>
      <w:pPr>
        <w:keepNext/>
        <w:spacing w:after="156" w:afterLines="50" w:line="360" w:lineRule="auto"/>
        <w:ind w:firstLine="480" w:firstLineChars="200"/>
        <w:rPr>
          <w:rFonts w:asciiTheme="majorEastAsia" w:hAnsiTheme="majorEastAsia" w:eastAsiaTheme="majorEastAsia"/>
          <w:bCs/>
          <w:sz w:val="24"/>
        </w:rPr>
      </w:pPr>
      <w:r>
        <w:rPr>
          <w:rFonts w:hint="eastAsia" w:cs="宋体" w:asciiTheme="majorEastAsia" w:hAnsiTheme="majorEastAsia" w:eastAsiaTheme="majorEastAsia"/>
          <w:bCs/>
          <w:kern w:val="0"/>
          <w:sz w:val="24"/>
          <w:u w:val="single"/>
        </w:rPr>
        <w:t>山东合创未来工程项目管理有限公司</w:t>
      </w:r>
      <w:r>
        <w:rPr>
          <w:rFonts w:hint="eastAsia" w:cs="宋体" w:asciiTheme="majorEastAsia" w:hAnsiTheme="majorEastAsia" w:eastAsiaTheme="majorEastAsia"/>
          <w:bCs/>
          <w:kern w:val="0"/>
          <w:sz w:val="24"/>
        </w:rPr>
        <w:t>受</w:t>
      </w:r>
      <w:r>
        <w:rPr>
          <w:rFonts w:hint="eastAsia" w:cs="宋体" w:asciiTheme="majorEastAsia" w:hAnsiTheme="majorEastAsia" w:eastAsiaTheme="majorEastAsia"/>
          <w:bCs/>
          <w:kern w:val="0"/>
          <w:sz w:val="24"/>
          <w:u w:val="single"/>
        </w:rPr>
        <w:t>济宁市保安服务有限公司</w:t>
      </w:r>
      <w:r>
        <w:rPr>
          <w:rFonts w:hint="eastAsia" w:cs="宋体" w:asciiTheme="majorEastAsia" w:hAnsiTheme="majorEastAsia" w:eastAsiaTheme="majorEastAsia"/>
          <w:bCs/>
          <w:kern w:val="0"/>
          <w:sz w:val="24"/>
        </w:rPr>
        <w:t>委托，于202</w:t>
      </w:r>
      <w:r>
        <w:rPr>
          <w:rFonts w:hint="eastAsia" w:cs="宋体" w:asciiTheme="majorEastAsia" w:hAnsiTheme="majorEastAsia" w:eastAsiaTheme="majorEastAsia"/>
          <w:bCs/>
          <w:kern w:val="0"/>
          <w:sz w:val="24"/>
          <w:lang w:val="en-US" w:eastAsia="zh-CN"/>
        </w:rPr>
        <w:t>4</w:t>
      </w:r>
      <w:r>
        <w:rPr>
          <w:rFonts w:hint="eastAsia" w:cs="宋体" w:asciiTheme="majorEastAsia" w:hAnsiTheme="majorEastAsia" w:eastAsiaTheme="majorEastAsia"/>
          <w:bCs/>
          <w:kern w:val="0"/>
          <w:sz w:val="24"/>
        </w:rPr>
        <w:t>年</w:t>
      </w:r>
      <w:r>
        <w:rPr>
          <w:rFonts w:hint="eastAsia" w:cs="宋体" w:asciiTheme="majorEastAsia" w:hAnsiTheme="majorEastAsia" w:eastAsiaTheme="majorEastAsia"/>
          <w:bCs/>
          <w:kern w:val="0"/>
          <w:sz w:val="24"/>
          <w:lang w:val="en-US" w:eastAsia="zh-CN"/>
        </w:rPr>
        <w:t>05</w:t>
      </w:r>
      <w:r>
        <w:rPr>
          <w:rFonts w:hint="eastAsia" w:cs="宋体" w:asciiTheme="majorEastAsia" w:hAnsiTheme="majorEastAsia" w:eastAsiaTheme="majorEastAsia"/>
          <w:bCs/>
          <w:kern w:val="0"/>
          <w:sz w:val="24"/>
        </w:rPr>
        <w:t>月</w:t>
      </w:r>
      <w:r>
        <w:rPr>
          <w:rFonts w:hint="eastAsia" w:cs="宋体" w:asciiTheme="majorEastAsia" w:hAnsiTheme="majorEastAsia" w:eastAsiaTheme="majorEastAsia"/>
          <w:bCs/>
          <w:kern w:val="0"/>
          <w:sz w:val="24"/>
          <w:lang w:val="en-US" w:eastAsia="zh-CN"/>
        </w:rPr>
        <w:t>06</w:t>
      </w:r>
      <w:r>
        <w:rPr>
          <w:rFonts w:hint="eastAsia" w:cs="宋体" w:asciiTheme="majorEastAsia" w:hAnsiTheme="majorEastAsia" w:eastAsiaTheme="majorEastAsia"/>
          <w:bCs/>
          <w:kern w:val="0"/>
          <w:sz w:val="24"/>
        </w:rPr>
        <w:t>日</w:t>
      </w:r>
      <w:r>
        <w:rPr>
          <w:rFonts w:hint="eastAsia" w:cs="宋体" w:asciiTheme="majorEastAsia" w:hAnsiTheme="majorEastAsia" w:eastAsiaTheme="majorEastAsia"/>
          <w:bCs/>
          <w:kern w:val="0"/>
          <w:sz w:val="24"/>
          <w:lang w:eastAsia="zh-CN"/>
        </w:rPr>
        <w:t>下</w:t>
      </w:r>
      <w:r>
        <w:rPr>
          <w:rFonts w:hint="eastAsia" w:cs="宋体" w:asciiTheme="majorEastAsia" w:hAnsiTheme="majorEastAsia" w:eastAsiaTheme="majorEastAsia"/>
          <w:bCs/>
          <w:kern w:val="0"/>
          <w:sz w:val="24"/>
          <w:lang w:val="en-US" w:eastAsia="zh-CN"/>
        </w:rPr>
        <w:t>午14</w:t>
      </w:r>
      <w:r>
        <w:rPr>
          <w:rFonts w:hint="eastAsia" w:cs="宋体" w:asciiTheme="majorEastAsia" w:hAnsiTheme="majorEastAsia" w:eastAsiaTheme="majorEastAsia"/>
          <w:bCs/>
          <w:kern w:val="0"/>
          <w:sz w:val="24"/>
        </w:rPr>
        <w:t>:</w:t>
      </w:r>
      <w:r>
        <w:rPr>
          <w:rFonts w:hint="eastAsia" w:cs="宋体" w:asciiTheme="majorEastAsia" w:hAnsiTheme="majorEastAsia" w:eastAsiaTheme="majorEastAsia"/>
          <w:bCs/>
          <w:kern w:val="0"/>
          <w:sz w:val="24"/>
          <w:lang w:val="en-US" w:eastAsia="zh-CN"/>
        </w:rPr>
        <w:t>0</w:t>
      </w:r>
      <w:r>
        <w:rPr>
          <w:rFonts w:hint="eastAsia" w:cs="宋体" w:asciiTheme="majorEastAsia" w:hAnsiTheme="majorEastAsia" w:eastAsiaTheme="majorEastAsia"/>
          <w:bCs/>
          <w:kern w:val="0"/>
          <w:sz w:val="24"/>
        </w:rPr>
        <w:t>0济宁市保安服务有限公司4G可视指挥中心系统升级改造及押运可视化监控设备采购项目以竞争性磋商方式选择优秀供应商。现将成交结果公示如下：</w:t>
      </w:r>
    </w:p>
    <w:tbl>
      <w:tblPr>
        <w:tblStyle w:val="7"/>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27"/>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3" w:hRule="atLeast"/>
        </w:trPr>
        <w:tc>
          <w:tcPr>
            <w:tcW w:w="2127" w:type="dxa"/>
            <w:tcMar>
              <w:top w:w="0" w:type="dxa"/>
              <w:left w:w="108" w:type="dxa"/>
              <w:bottom w:w="0" w:type="dxa"/>
              <w:right w:w="108" w:type="dxa"/>
            </w:tcMar>
            <w:vAlign w:val="center"/>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招标项目名称</w:t>
            </w:r>
          </w:p>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招标项目编号</w:t>
            </w:r>
          </w:p>
        </w:tc>
        <w:tc>
          <w:tcPr>
            <w:tcW w:w="7796" w:type="dxa"/>
            <w:tcMar>
              <w:top w:w="0" w:type="dxa"/>
              <w:left w:w="108" w:type="dxa"/>
              <w:bottom w:w="0" w:type="dxa"/>
              <w:right w:w="108" w:type="dxa"/>
            </w:tcMar>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项目名称：</w:t>
            </w:r>
            <w:bookmarkStart w:id="0" w:name="_GoBack"/>
            <w:r>
              <w:rPr>
                <w:rFonts w:hint="eastAsia" w:ascii="宋体" w:hAnsi="宋体" w:cs="Arial"/>
                <w:color w:val="000000" w:themeColor="text1"/>
                <w:sz w:val="24"/>
                <w:lang w:eastAsia="zh-CN"/>
                <w14:textFill>
                  <w14:solidFill>
                    <w14:schemeClr w14:val="tx1"/>
                  </w14:solidFill>
                </w14:textFill>
              </w:rPr>
              <w:t>济宁市保安服务有限公司4G可视指挥中心系统升级改造及押运可视化监控设备采购项目</w:t>
            </w:r>
            <w:bookmarkEnd w:id="0"/>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项目编号：JNCT-2024-CG-0422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trPr>
        <w:tc>
          <w:tcPr>
            <w:tcW w:w="2127" w:type="dxa"/>
            <w:tcMar>
              <w:top w:w="0" w:type="dxa"/>
              <w:left w:w="108" w:type="dxa"/>
              <w:bottom w:w="0" w:type="dxa"/>
              <w:right w:w="108" w:type="dxa"/>
            </w:tcMar>
            <w:vAlign w:val="center"/>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采购人单位</w:t>
            </w:r>
          </w:p>
        </w:tc>
        <w:tc>
          <w:tcPr>
            <w:tcW w:w="7796" w:type="dxa"/>
            <w:tcMar>
              <w:top w:w="0" w:type="dxa"/>
              <w:left w:w="108" w:type="dxa"/>
              <w:bottom w:w="0" w:type="dxa"/>
              <w:right w:w="108" w:type="dxa"/>
            </w:tcMar>
            <w:vAlign w:val="center"/>
          </w:tcPr>
          <w:p>
            <w:pPr>
              <w:widowControl/>
              <w:tabs>
                <w:tab w:val="left" w:pos="720"/>
                <w:tab w:val="left" w:pos="840"/>
                <w:tab w:val="left" w:pos="955"/>
              </w:tabs>
              <w:spacing w:line="360" w:lineRule="auto"/>
              <w:jc w:val="left"/>
              <w:rPr>
                <w:rFonts w:asciiTheme="majorEastAsia" w:hAnsiTheme="majorEastAsia" w:eastAsiaTheme="majorEastAsia"/>
                <w:sz w:val="24"/>
              </w:rPr>
            </w:pPr>
            <w:r>
              <w:rPr>
                <w:rFonts w:hint="eastAsia" w:cs="宋体" w:asciiTheme="majorEastAsia" w:hAnsiTheme="majorEastAsia" w:eastAsiaTheme="majorEastAsia"/>
                <w:sz w:val="24"/>
              </w:rPr>
              <w:t xml:space="preserve">采购人： </w:t>
            </w:r>
            <w:r>
              <w:rPr>
                <w:rFonts w:hint="eastAsia" w:ascii="宋体" w:hAnsi="宋体" w:eastAsia="宋体" w:cs="宋体"/>
                <w:color w:val="000000" w:themeColor="text1"/>
                <w:sz w:val="24"/>
                <w14:textFill>
                  <w14:solidFill>
                    <w14:schemeClr w14:val="tx1"/>
                  </w14:solidFill>
                </w14:textFill>
              </w:rPr>
              <w:t>济宁市保安服务有限公司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6" w:hRule="atLeast"/>
        </w:trPr>
        <w:tc>
          <w:tcPr>
            <w:tcW w:w="2127" w:type="dxa"/>
            <w:tcMar>
              <w:top w:w="0" w:type="dxa"/>
              <w:left w:w="108" w:type="dxa"/>
              <w:bottom w:w="0" w:type="dxa"/>
              <w:right w:w="108" w:type="dxa"/>
            </w:tcMar>
            <w:vAlign w:val="center"/>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代理机构、地址、联系人及电话</w:t>
            </w:r>
          </w:p>
        </w:tc>
        <w:tc>
          <w:tcPr>
            <w:tcW w:w="7796" w:type="dxa"/>
            <w:tcMar>
              <w:top w:w="0" w:type="dxa"/>
              <w:left w:w="108" w:type="dxa"/>
              <w:bottom w:w="0" w:type="dxa"/>
              <w:right w:w="108" w:type="dxa"/>
            </w:tcMar>
            <w:vAlign w:val="center"/>
          </w:tcPr>
          <w:p>
            <w:pPr>
              <w:widowControl/>
              <w:tabs>
                <w:tab w:val="left" w:pos="720"/>
                <w:tab w:val="left" w:pos="840"/>
                <w:tab w:val="left" w:pos="955"/>
              </w:tabs>
              <w:spacing w:line="360" w:lineRule="auto"/>
              <w:jc w:val="left"/>
              <w:rPr>
                <w:rFonts w:cs="宋体" w:asciiTheme="majorEastAsia" w:hAnsiTheme="majorEastAsia" w:eastAsiaTheme="majorEastAsia"/>
                <w:sz w:val="24"/>
              </w:rPr>
            </w:pPr>
            <w:r>
              <w:rPr>
                <w:rFonts w:hint="eastAsia" w:cs="宋体" w:asciiTheme="majorEastAsia" w:hAnsiTheme="majorEastAsia" w:eastAsiaTheme="majorEastAsia"/>
                <w:sz w:val="24"/>
              </w:rPr>
              <w:t>采购代理机构：山东合创未来工程项目管理有限公司</w:t>
            </w:r>
          </w:p>
          <w:p>
            <w:pPr>
              <w:widowControl/>
              <w:tabs>
                <w:tab w:val="left" w:pos="720"/>
                <w:tab w:val="left" w:pos="840"/>
                <w:tab w:val="left" w:pos="955"/>
              </w:tabs>
              <w:spacing w:line="360" w:lineRule="auto"/>
              <w:jc w:val="left"/>
              <w:rPr>
                <w:rFonts w:cs="宋体" w:asciiTheme="majorEastAsia" w:hAnsiTheme="majorEastAsia" w:eastAsiaTheme="majorEastAsia"/>
                <w:sz w:val="24"/>
              </w:rPr>
            </w:pPr>
            <w:r>
              <w:rPr>
                <w:rFonts w:hint="eastAsia" w:cs="宋体" w:asciiTheme="majorEastAsia" w:hAnsiTheme="majorEastAsia" w:eastAsiaTheme="majorEastAsia"/>
                <w:sz w:val="24"/>
              </w:rPr>
              <w:t>联系地址：济宁市任城区薛口家园南区4号楼东一商铺</w:t>
            </w:r>
          </w:p>
          <w:p>
            <w:pPr>
              <w:widowControl/>
              <w:tabs>
                <w:tab w:val="left" w:pos="720"/>
                <w:tab w:val="left" w:pos="840"/>
                <w:tab w:val="left" w:pos="955"/>
              </w:tabs>
              <w:spacing w:line="360" w:lineRule="auto"/>
              <w:jc w:val="left"/>
              <w:rPr>
                <w:rFonts w:cs="宋体" w:asciiTheme="majorEastAsia" w:hAnsiTheme="majorEastAsia" w:eastAsiaTheme="majorEastAsia"/>
                <w:sz w:val="24"/>
              </w:rPr>
            </w:pPr>
            <w:r>
              <w:rPr>
                <w:rFonts w:hint="eastAsia" w:cs="宋体" w:asciiTheme="majorEastAsia" w:hAnsiTheme="majorEastAsia" w:eastAsiaTheme="majorEastAsia"/>
                <w:sz w:val="24"/>
              </w:rPr>
              <w:t xml:space="preserve">联系人：段经理    </w:t>
            </w:r>
            <w:r>
              <w:rPr>
                <w:rFonts w:cs="宋体" w:asciiTheme="majorEastAsia" w:hAnsiTheme="majorEastAsia" w:eastAsiaTheme="majorEastAsia"/>
                <w:sz w:val="24"/>
              </w:rPr>
              <w:t xml:space="preserve">    </w:t>
            </w:r>
            <w:r>
              <w:rPr>
                <w:rFonts w:hint="eastAsia" w:cs="宋体" w:asciiTheme="majorEastAsia" w:hAnsiTheme="majorEastAsia" w:eastAsiaTheme="majorEastAsia"/>
                <w:sz w:val="24"/>
              </w:rPr>
              <w:t>联系电话：15998727738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trPr>
        <w:tc>
          <w:tcPr>
            <w:tcW w:w="2127" w:type="dxa"/>
            <w:tcMar>
              <w:top w:w="0" w:type="dxa"/>
              <w:left w:w="108" w:type="dxa"/>
              <w:bottom w:w="0" w:type="dxa"/>
              <w:right w:w="108" w:type="dxa"/>
            </w:tcMar>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采购内容</w:t>
            </w:r>
          </w:p>
        </w:tc>
        <w:tc>
          <w:tcPr>
            <w:tcW w:w="7796" w:type="dxa"/>
            <w:tcMar>
              <w:top w:w="0" w:type="dxa"/>
              <w:left w:w="108" w:type="dxa"/>
              <w:bottom w:w="0" w:type="dxa"/>
              <w:right w:w="108" w:type="dxa"/>
            </w:tcMar>
            <w:vAlign w:val="center"/>
          </w:tcPr>
          <w:p>
            <w:pPr>
              <w:widowControl/>
              <w:spacing w:line="440" w:lineRule="exact"/>
              <w:ind w:firstLine="480" w:firstLineChars="200"/>
              <w:rPr>
                <w:rFonts w:hint="eastAsia" w:ascii="宋体" w:hAnsi="宋体" w:eastAsia="宋体" w:cs="宋体"/>
                <w:sz w:val="24"/>
              </w:rPr>
            </w:pPr>
            <w:r>
              <w:rPr>
                <w:rFonts w:hint="eastAsia" w:ascii="宋体" w:hAnsi="宋体" w:eastAsia="宋体" w:cs="宋体"/>
                <w:sz w:val="24"/>
              </w:rPr>
              <w:t>本项目为济宁市保安服务有限公司4G可视指挥中心系统升级改造及押运可视化监控设备采购项目，共分为1个包组。</w:t>
            </w:r>
          </w:p>
          <w:p>
            <w:pPr>
              <w:widowControl/>
              <w:spacing w:line="440" w:lineRule="exact"/>
              <w:ind w:firstLine="480" w:firstLineChars="200"/>
              <w:rPr>
                <w:rFonts w:asciiTheme="majorEastAsia" w:hAnsiTheme="majorEastAsia" w:eastAsiaTheme="majorEastAsia"/>
                <w:sz w:val="24"/>
              </w:rPr>
            </w:pPr>
            <w:r>
              <w:rPr>
                <w:rFonts w:hint="eastAsia" w:ascii="宋体" w:hAnsi="宋体" w:eastAsia="宋体" w:cs="宋体"/>
                <w:sz w:val="24"/>
              </w:rPr>
              <w:t>4G可视指挥中心系统升级改造主要采购内容包括：智慧安防可视化平台；押运线路可视化；恶劣天气和违章提醒；押运车偏离报警控制等。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trPr>
        <w:tc>
          <w:tcPr>
            <w:tcW w:w="2127" w:type="dxa"/>
            <w:tcMar>
              <w:top w:w="0" w:type="dxa"/>
              <w:left w:w="108" w:type="dxa"/>
              <w:bottom w:w="0" w:type="dxa"/>
              <w:right w:w="108" w:type="dxa"/>
            </w:tcMar>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成交单位</w:t>
            </w:r>
          </w:p>
        </w:tc>
        <w:tc>
          <w:tcPr>
            <w:tcW w:w="7796" w:type="dxa"/>
            <w:tcMar>
              <w:top w:w="0" w:type="dxa"/>
              <w:left w:w="108" w:type="dxa"/>
              <w:bottom w:w="0" w:type="dxa"/>
              <w:right w:w="108" w:type="dxa"/>
            </w:tcMar>
            <w:vAlign w:val="center"/>
          </w:tcPr>
          <w:p>
            <w:pPr>
              <w:jc w:val="left"/>
              <w:rPr>
                <w:rFonts w:hint="default"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山东省维度时空数字科技有限公司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2127" w:type="dxa"/>
            <w:tcMar>
              <w:top w:w="0" w:type="dxa"/>
              <w:left w:w="108" w:type="dxa"/>
              <w:bottom w:w="0" w:type="dxa"/>
              <w:right w:w="108" w:type="dxa"/>
            </w:tcMar>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成交单位地址</w:t>
            </w:r>
          </w:p>
        </w:tc>
        <w:tc>
          <w:tcPr>
            <w:tcW w:w="7796" w:type="dxa"/>
            <w:tcMar>
              <w:top w:w="0" w:type="dxa"/>
              <w:left w:w="108" w:type="dxa"/>
              <w:bottom w:w="0" w:type="dxa"/>
              <w:right w:w="108" w:type="dxa"/>
            </w:tcMar>
            <w:vAlign w:val="center"/>
          </w:tcPr>
          <w:p>
            <w:pPr>
              <w:jc w:val="left"/>
              <w:rPr>
                <w:rFonts w:asciiTheme="majorEastAsia" w:hAnsiTheme="majorEastAsia" w:eastAsiaTheme="majorEastAsia"/>
                <w:sz w:val="24"/>
              </w:rPr>
            </w:pPr>
            <w:r>
              <w:rPr>
                <w:rFonts w:hint="eastAsia" w:asciiTheme="majorEastAsia" w:hAnsiTheme="majorEastAsia" w:eastAsiaTheme="majorEastAsia"/>
                <w:sz w:val="24"/>
              </w:rPr>
              <w:t>山东省济宁市任城区金城街道济安桥北路永基城商业综合体商业裙房01单元3层0301号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27" w:type="dxa"/>
            <w:tcMar>
              <w:top w:w="0" w:type="dxa"/>
              <w:left w:w="108" w:type="dxa"/>
              <w:bottom w:w="0" w:type="dxa"/>
              <w:right w:w="108" w:type="dxa"/>
            </w:tcMar>
            <w:vAlign w:val="center"/>
          </w:tcPr>
          <w:p>
            <w:pPr>
              <w:jc w:val="center"/>
              <w:rPr>
                <w:rFonts w:hint="eastAsia"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质保期</w:t>
            </w:r>
          </w:p>
        </w:tc>
        <w:tc>
          <w:tcPr>
            <w:tcW w:w="7796" w:type="dxa"/>
            <w:tcMar>
              <w:top w:w="0" w:type="dxa"/>
              <w:left w:w="108" w:type="dxa"/>
              <w:bottom w:w="0" w:type="dxa"/>
              <w:right w:w="108" w:type="dxa"/>
            </w:tcMar>
            <w:vAlign w:val="center"/>
          </w:tcPr>
          <w:p>
            <w:pPr>
              <w:jc w:val="left"/>
              <w:rPr>
                <w:rFonts w:hint="default"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trPr>
        <w:tc>
          <w:tcPr>
            <w:tcW w:w="2127" w:type="dxa"/>
            <w:tcMar>
              <w:top w:w="0" w:type="dxa"/>
              <w:left w:w="108" w:type="dxa"/>
              <w:bottom w:w="0" w:type="dxa"/>
              <w:right w:w="108" w:type="dxa"/>
            </w:tcMar>
            <w:vAlign w:val="center"/>
          </w:tcPr>
          <w:p>
            <w:pPr>
              <w:jc w:val="center"/>
              <w:rPr>
                <w:rFonts w:asciiTheme="majorEastAsia" w:hAnsiTheme="majorEastAsia" w:eastAsiaTheme="majorEastAsia"/>
                <w:sz w:val="24"/>
              </w:rPr>
            </w:pPr>
            <w:r>
              <w:rPr>
                <w:rFonts w:asciiTheme="majorEastAsia" w:hAnsiTheme="majorEastAsia" w:eastAsiaTheme="majorEastAsia"/>
                <w:sz w:val="24"/>
              </w:rPr>
              <w:t>公示期限</w:t>
            </w:r>
          </w:p>
        </w:tc>
        <w:tc>
          <w:tcPr>
            <w:tcW w:w="7796" w:type="dxa"/>
            <w:tcMar>
              <w:top w:w="0" w:type="dxa"/>
              <w:left w:w="108" w:type="dxa"/>
              <w:bottom w:w="0" w:type="dxa"/>
              <w:right w:w="108" w:type="dxa"/>
            </w:tcMar>
            <w:vAlign w:val="center"/>
          </w:tcPr>
          <w:p>
            <w:pPr>
              <w:jc w:val="left"/>
              <w:rPr>
                <w:rFonts w:hint="default"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2024年5月7日</w:t>
            </w:r>
          </w:p>
        </w:tc>
      </w:tr>
    </w:tbl>
    <w:p>
      <w:pPr>
        <w:rPr>
          <w:rFonts w:hint="eastAsia"/>
        </w:rPr>
      </w:pPr>
    </w:p>
    <w:sectPr>
      <w:pgSz w:w="11906" w:h="16838"/>
      <w:pgMar w:top="794" w:right="964" w:bottom="794" w:left="1021"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 w:name="KSO_WPS_MARK_KEY" w:val="b212b247-488b-4c54-a573-900247cec66b"/>
  </w:docVars>
  <w:rsids>
    <w:rsidRoot w:val="004D105D"/>
    <w:rsid w:val="0008601D"/>
    <w:rsid w:val="00137CB4"/>
    <w:rsid w:val="00165145"/>
    <w:rsid w:val="002127F0"/>
    <w:rsid w:val="00251318"/>
    <w:rsid w:val="0025561F"/>
    <w:rsid w:val="00275C7E"/>
    <w:rsid w:val="0027623D"/>
    <w:rsid w:val="002C05F0"/>
    <w:rsid w:val="002D7477"/>
    <w:rsid w:val="002E0639"/>
    <w:rsid w:val="002E7411"/>
    <w:rsid w:val="0033639E"/>
    <w:rsid w:val="003A315F"/>
    <w:rsid w:val="003C7FE8"/>
    <w:rsid w:val="00406D87"/>
    <w:rsid w:val="004D105D"/>
    <w:rsid w:val="004F58D1"/>
    <w:rsid w:val="0051481A"/>
    <w:rsid w:val="00523666"/>
    <w:rsid w:val="00542D21"/>
    <w:rsid w:val="005658DE"/>
    <w:rsid w:val="0058461D"/>
    <w:rsid w:val="005910B1"/>
    <w:rsid w:val="005D3A35"/>
    <w:rsid w:val="005D5329"/>
    <w:rsid w:val="0060612B"/>
    <w:rsid w:val="00615AF7"/>
    <w:rsid w:val="00632E57"/>
    <w:rsid w:val="00633EAC"/>
    <w:rsid w:val="006724A8"/>
    <w:rsid w:val="00681C8C"/>
    <w:rsid w:val="007353BD"/>
    <w:rsid w:val="00753FC9"/>
    <w:rsid w:val="00780CE6"/>
    <w:rsid w:val="00783CA6"/>
    <w:rsid w:val="007C637F"/>
    <w:rsid w:val="007E6914"/>
    <w:rsid w:val="007F4FD1"/>
    <w:rsid w:val="00831492"/>
    <w:rsid w:val="008503C7"/>
    <w:rsid w:val="0085468B"/>
    <w:rsid w:val="00874F4D"/>
    <w:rsid w:val="008D22E7"/>
    <w:rsid w:val="008D5DFF"/>
    <w:rsid w:val="008F176A"/>
    <w:rsid w:val="00916BDD"/>
    <w:rsid w:val="00931D21"/>
    <w:rsid w:val="00935DFB"/>
    <w:rsid w:val="0094404E"/>
    <w:rsid w:val="00957A4B"/>
    <w:rsid w:val="00967C5D"/>
    <w:rsid w:val="009743B5"/>
    <w:rsid w:val="0097764A"/>
    <w:rsid w:val="009C6FEB"/>
    <w:rsid w:val="009D3D0A"/>
    <w:rsid w:val="009D63FB"/>
    <w:rsid w:val="00A52CE9"/>
    <w:rsid w:val="00A81B87"/>
    <w:rsid w:val="00A90F5A"/>
    <w:rsid w:val="00AF7374"/>
    <w:rsid w:val="00B005E6"/>
    <w:rsid w:val="00B03B53"/>
    <w:rsid w:val="00B10B4F"/>
    <w:rsid w:val="00B24584"/>
    <w:rsid w:val="00B356C0"/>
    <w:rsid w:val="00B36198"/>
    <w:rsid w:val="00B456B4"/>
    <w:rsid w:val="00BA14A8"/>
    <w:rsid w:val="00C01FC3"/>
    <w:rsid w:val="00C03E04"/>
    <w:rsid w:val="00C22B65"/>
    <w:rsid w:val="00C24B06"/>
    <w:rsid w:val="00C92A6B"/>
    <w:rsid w:val="00CE010C"/>
    <w:rsid w:val="00CF7C52"/>
    <w:rsid w:val="00D518E0"/>
    <w:rsid w:val="00D51CEF"/>
    <w:rsid w:val="00D63552"/>
    <w:rsid w:val="00D63E8A"/>
    <w:rsid w:val="00D92749"/>
    <w:rsid w:val="00D93009"/>
    <w:rsid w:val="00DB32FD"/>
    <w:rsid w:val="00DC226B"/>
    <w:rsid w:val="00DD3A1A"/>
    <w:rsid w:val="00E22F60"/>
    <w:rsid w:val="00E23E9C"/>
    <w:rsid w:val="00E37673"/>
    <w:rsid w:val="00EF0A4C"/>
    <w:rsid w:val="00F5725C"/>
    <w:rsid w:val="00F90212"/>
    <w:rsid w:val="00F95531"/>
    <w:rsid w:val="00FB7A92"/>
    <w:rsid w:val="10F30EC5"/>
    <w:rsid w:val="1141339F"/>
    <w:rsid w:val="154130E3"/>
    <w:rsid w:val="18C66D91"/>
    <w:rsid w:val="1B20516C"/>
    <w:rsid w:val="29090C95"/>
    <w:rsid w:val="2DC822E0"/>
    <w:rsid w:val="3E9A1FE8"/>
    <w:rsid w:val="4E296342"/>
    <w:rsid w:val="50812FC2"/>
    <w:rsid w:val="63507141"/>
    <w:rsid w:val="65165F77"/>
    <w:rsid w:val="7142720B"/>
    <w:rsid w:val="722B389F"/>
    <w:rsid w:val="7EDE16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autoRedefine/>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autoRedefine/>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autoRedefine/>
    <w:qFormat/>
    <w:uiPriority w:val="22"/>
    <w:rPr>
      <w:b/>
      <w:bCs/>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标题 2 字符"/>
    <w:basedOn w:val="8"/>
    <w:link w:val="2"/>
    <w:autoRedefine/>
    <w:qFormat/>
    <w:uiPriority w:val="9"/>
    <w:rPr>
      <w:rFonts w:ascii="宋体" w:hAnsi="宋体" w:eastAsia="宋体" w:cs="宋体"/>
      <w:b/>
      <w:bCs/>
      <w:kern w:val="0"/>
      <w:sz w:val="36"/>
      <w:szCs w:val="36"/>
    </w:rPr>
  </w:style>
  <w:style w:type="character" w:customStyle="1" w:styleId="13">
    <w:name w:val="批注框文本 字符"/>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66E9E-D93B-4667-A872-5953C2BEF54D}">
  <ds:schemaRefs/>
</ds:datastoreItem>
</file>

<file path=docProps/app.xml><?xml version="1.0" encoding="utf-8"?>
<Properties xmlns="http://schemas.openxmlformats.org/officeDocument/2006/extended-properties" xmlns:vt="http://schemas.openxmlformats.org/officeDocument/2006/docPropsVTypes">
  <Template>Normal</Template>
  <Pages>1</Pages>
  <Words>502</Words>
  <Characters>544</Characters>
  <Lines>9</Lines>
  <Paragraphs>2</Paragraphs>
  <TotalTime>1</TotalTime>
  <ScaleCrop>false</ScaleCrop>
  <LinksUpToDate>false</LinksUpToDate>
  <CharactersWithSpaces>568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2020-07-06T03:31:00Z</dcterms:created>
  <dc:creator>1123</dc:creator>
  <cp:lastModifiedBy>木有鱼丸</cp:lastModifiedBy>
  <cp:lastPrinted>2023-10-19T07:59:00Z</cp:lastPrinted>
  <dcterms:modified xsi:type="dcterms:W3CDTF">2024-05-07T07:29:49Z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AA671AFE4E13478F99174AB5B38E1CF5_13</vt:lpwstr>
  </property>
</Properties>
</file>