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40" w:lineRule="exact"/>
        <w:contextualSpacing/>
        <w:jc w:val="center"/>
        <w:rPr>
          <w:rFonts w:ascii="宋体" w:hAnsi="宋体" w:eastAsia="宋体"/>
          <w:color w:val="000000" w:themeColor="text1"/>
          <w:sz w:val="36"/>
          <w:szCs w:val="36"/>
          <w:highlight w:val="none"/>
          <w14:textFill>
            <w14:solidFill>
              <w14:schemeClr w14:val="tx1"/>
            </w14:solidFill>
          </w14:textFill>
        </w:rPr>
      </w:pPr>
      <w:bookmarkStart w:id="0" w:name="_Hlk137215102"/>
      <w:bookmarkStart w:id="1" w:name="_Hlk143003412"/>
      <w:bookmarkStart w:id="2" w:name="_Hlk142991855"/>
      <w:r>
        <w:rPr>
          <w:rFonts w:hint="eastAsia" w:ascii="宋体" w:hAnsi="宋体" w:eastAsia="宋体"/>
          <w:color w:val="000000" w:themeColor="text1"/>
          <w:sz w:val="36"/>
          <w:szCs w:val="36"/>
          <w:highlight w:val="none"/>
          <w14:textFill>
            <w14:solidFill>
              <w14:schemeClr w14:val="tx1"/>
            </w14:solidFill>
          </w14:textFill>
        </w:rPr>
        <w:t>竞争性磋商公告</w:t>
      </w:r>
      <w:bookmarkEnd w:id="0"/>
    </w:p>
    <w:p>
      <w:pPr>
        <w:widowControl/>
        <w:spacing w:line="440" w:lineRule="exact"/>
        <w:ind w:firstLine="480"/>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济宁城投控股集团有限公司财务咨询服务，现采用竞争性磋商的方式择优选择成交供应商，有关事宜如下：</w:t>
      </w:r>
    </w:p>
    <w:p>
      <w:pPr>
        <w:widowControl/>
        <w:spacing w:line="440" w:lineRule="exact"/>
        <w:ind w:firstLine="480" w:firstLineChars="200"/>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w:t>
      </w:r>
      <w:r>
        <w:rPr>
          <w:rFonts w:hint="eastAsia" w:ascii="宋体" w:hAnsi="宋体" w:eastAsia="宋体" w:cs="宋体"/>
          <w:b/>
          <w:color w:val="000000" w:themeColor="text1"/>
          <w:sz w:val="24"/>
          <w:szCs w:val="24"/>
          <w:highlight w:val="none"/>
          <w14:textFill>
            <w14:solidFill>
              <w14:schemeClr w14:val="tx1"/>
            </w14:solidFill>
          </w14:textFill>
        </w:rPr>
        <w:t>项目基本情况</w:t>
      </w:r>
    </w:p>
    <w:p>
      <w:pPr>
        <w:widowControl/>
        <w:spacing w:line="440" w:lineRule="exact"/>
        <w:ind w:firstLine="480"/>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.项目名称：</w:t>
      </w:r>
      <w:bookmarkStart w:id="3" w:name="_GoBack"/>
      <w:r>
        <w:rPr>
          <w:rFonts w:hint="eastAsia" w:ascii="宋体" w:hAnsi="宋体" w:eastAsia="宋体" w:cs="宋体"/>
          <w:color w:val="000000" w:themeColor="text1"/>
          <w:sz w:val="24"/>
          <w:szCs w:val="24"/>
          <w:highlight w:val="none"/>
          <w14:textFill>
            <w14:solidFill>
              <w14:schemeClr w14:val="tx1"/>
            </w14:solidFill>
          </w14:textFill>
        </w:rPr>
        <w:t>济宁城投控股集团有限公司财务咨询服务</w:t>
      </w:r>
      <w:bookmarkEnd w:id="3"/>
    </w:p>
    <w:p>
      <w:pPr>
        <w:widowControl/>
        <w:spacing w:line="440" w:lineRule="exact"/>
        <w:ind w:firstLine="480"/>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.采购方式：竞争性磋商</w:t>
      </w:r>
    </w:p>
    <w:p>
      <w:pPr>
        <w:widowControl/>
        <w:spacing w:line="440" w:lineRule="exact"/>
        <w:ind w:firstLine="480"/>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资金来源：自筹资金</w:t>
      </w:r>
    </w:p>
    <w:p>
      <w:pPr>
        <w:widowControl/>
        <w:spacing w:line="440" w:lineRule="exact"/>
        <w:ind w:firstLine="480"/>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采购需求：本项目为济宁城投控股集团有限公司财务咨询服务，具体服务要求详见竞争性磋商文件第三章项目说明。</w:t>
      </w:r>
    </w:p>
    <w:p>
      <w:pPr>
        <w:widowControl/>
        <w:spacing w:line="440" w:lineRule="exact"/>
        <w:ind w:firstLine="480"/>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服务期限：一年</w:t>
      </w:r>
    </w:p>
    <w:p>
      <w:pPr>
        <w:widowControl/>
        <w:spacing w:line="440" w:lineRule="exact"/>
        <w:ind w:firstLine="482" w:firstLineChars="200"/>
        <w:contextualSpacing/>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二、供应商资格要求</w:t>
      </w:r>
    </w:p>
    <w:p>
      <w:pPr>
        <w:widowControl/>
        <w:spacing w:line="440" w:lineRule="exact"/>
        <w:ind w:firstLine="480"/>
        <w:contextualSpacing/>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1、投标单位在中华人民共和国境内注册的具有独立承担民事责任能力的法人或其他组织；</w:t>
      </w:r>
    </w:p>
    <w:p>
      <w:pPr>
        <w:widowControl/>
        <w:spacing w:line="440" w:lineRule="exact"/>
        <w:ind w:firstLine="480"/>
        <w:contextualSpacing/>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2、具备有效的营业执照；</w:t>
      </w:r>
    </w:p>
    <w:p>
      <w:pPr>
        <w:widowControl/>
        <w:spacing w:line="440" w:lineRule="exact"/>
        <w:ind w:firstLine="480"/>
        <w:contextualSpacing/>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3、具备国家行业主管部门颁发的会计师事务所执业许可证；</w:t>
      </w:r>
    </w:p>
    <w:p>
      <w:pPr>
        <w:widowControl/>
        <w:spacing w:line="440" w:lineRule="exact"/>
        <w:ind w:firstLine="480"/>
        <w:contextualSpacing/>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4、具备人员、资金、服务等方面具有相应的供应能力；</w:t>
      </w:r>
    </w:p>
    <w:p>
      <w:pPr>
        <w:widowControl/>
        <w:spacing w:line="440" w:lineRule="exact"/>
        <w:ind w:firstLine="480"/>
        <w:contextualSpacing/>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5、在“信用中国”网站没有被列入失信被执行人、重大税收违法案件当时人名单、政府采购严重违法失信行为记录名单及其他不符合规定条件的供应商。</w:t>
      </w:r>
    </w:p>
    <w:p>
      <w:pPr>
        <w:widowControl/>
        <w:spacing w:line="440" w:lineRule="exact"/>
        <w:ind w:firstLine="482" w:firstLineChars="200"/>
        <w:contextualSpacing/>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三、采购文件的获取</w:t>
      </w:r>
    </w:p>
    <w:p>
      <w:pPr>
        <w:widowControl/>
        <w:spacing w:line="440" w:lineRule="exact"/>
        <w:ind w:firstLine="480"/>
        <w:contextualSpacing/>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1.获取时间：2024年5月21日至2024年5月25日下午17点30分（北京时间，法定节假日除外）</w:t>
      </w:r>
    </w:p>
    <w:p>
      <w:pPr>
        <w:widowControl/>
        <w:spacing w:line="440" w:lineRule="exact"/>
        <w:ind w:firstLine="480"/>
        <w:contextualSpacing/>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2.获取方式：线上获取，请将以下发送至邮箱jnctcbhyb@163.com。</w:t>
      </w:r>
    </w:p>
    <w:p>
      <w:pPr>
        <w:widowControl/>
        <w:spacing w:line="440" w:lineRule="exact"/>
        <w:ind w:firstLine="480"/>
        <w:contextualSpacing/>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①营业执照；②会计师事务所执业许可证；③法定代表人身份证明或法人授权委托书及委托代理人身份证明。</w:t>
      </w:r>
    </w:p>
    <w:p>
      <w:pPr>
        <w:widowControl/>
        <w:spacing w:line="440" w:lineRule="exact"/>
        <w:ind w:firstLine="480"/>
        <w:contextualSpacing/>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注：（1）以上资料需加盖公章的扫描件，未报名者，不得参与本项目的竞标。</w:t>
      </w:r>
    </w:p>
    <w:p>
      <w:pPr>
        <w:widowControl/>
        <w:spacing w:line="440" w:lineRule="exact"/>
        <w:ind w:firstLine="480"/>
        <w:contextualSpacing/>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（2）报名时的资料查验不代表资格审查的最终通过或合格，投标供应商最终资格的确认以开标后评审小组成员组织的资格审查为准。</w:t>
      </w:r>
    </w:p>
    <w:p>
      <w:pPr>
        <w:widowControl/>
        <w:spacing w:line="440" w:lineRule="exact"/>
        <w:ind w:firstLine="480"/>
        <w:contextualSpacing/>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3.供应商要对资料的真实性负责，若有弄虚作假行为，一经查实，将取消磋商资格。</w:t>
      </w:r>
    </w:p>
    <w:p>
      <w:pPr>
        <w:widowControl/>
        <w:spacing w:line="440" w:lineRule="exact"/>
        <w:ind w:firstLine="482" w:firstLineChars="200"/>
        <w:contextualSpacing/>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四、本项目竞争性磋商公告在济宁城投控股集团官网采购信息公开页</w:t>
      </w:r>
    </w:p>
    <w:p>
      <w:pPr>
        <w:spacing w:line="440" w:lineRule="exact"/>
        <w:contextualSpacing/>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w:t>
      </w:r>
      <w:r>
        <w:rPr>
          <w:rFonts w:ascii="宋体" w:hAnsi="宋体" w:eastAsia="宋体" w:cs="宋体"/>
          <w:b/>
          <w:color w:val="000000" w:themeColor="text1"/>
          <w:sz w:val="24"/>
          <w:szCs w:val="24"/>
          <w:highlight w:val="none"/>
          <w14:textFill>
            <w14:solidFill>
              <w14:schemeClr w14:val="tx1"/>
            </w14:solidFill>
          </w14:textFill>
        </w:rPr>
        <w:t>http://www.jnsct.cn/information/list_117_120_1.html</w:t>
      </w:r>
      <w:r>
        <w:rPr>
          <w:rFonts w:hint="eastAsia" w:ascii="宋体" w:hAnsi="宋体" w:eastAsia="宋体" w:cs="宋体"/>
          <w:b/>
          <w:color w:val="000000" w:themeColor="text1"/>
          <w:sz w:val="24"/>
          <w:szCs w:val="24"/>
          <w:highlight w:val="none"/>
          <w14:textFill>
            <w14:solidFill>
              <w14:schemeClr w14:val="tx1"/>
            </w14:solidFill>
          </w14:textFill>
        </w:rPr>
        <w:t>）</w:t>
      </w:r>
      <w:r>
        <w:rPr>
          <w:rFonts w:ascii="宋体" w:hAnsi="宋体" w:eastAsia="宋体" w:cs="宋体"/>
          <w:b/>
          <w:color w:val="000000" w:themeColor="text1"/>
          <w:sz w:val="24"/>
          <w:szCs w:val="24"/>
          <w:highlight w:val="none"/>
          <w14:textFill>
            <w14:solidFill>
              <w14:schemeClr w14:val="tx1"/>
            </w14:solidFill>
          </w14:textFill>
        </w:rPr>
        <w:t>发布</w:t>
      </w:r>
      <w:r>
        <w:rPr>
          <w:rFonts w:hint="eastAsia" w:ascii="宋体" w:hAnsi="宋体" w:eastAsia="宋体" w:cs="宋体"/>
          <w:b/>
          <w:color w:val="000000" w:themeColor="text1"/>
          <w:sz w:val="24"/>
          <w:szCs w:val="24"/>
          <w:highlight w:val="none"/>
          <w14:textFill>
            <w14:solidFill>
              <w14:schemeClr w14:val="tx1"/>
            </w14:solidFill>
          </w14:textFill>
        </w:rPr>
        <w:t>，未尽事宜或须澄清的内容请联系采购人。</w:t>
      </w:r>
    </w:p>
    <w:p>
      <w:pPr>
        <w:widowControl/>
        <w:spacing w:line="440" w:lineRule="exact"/>
        <w:ind w:firstLine="480"/>
        <w:contextualSpacing/>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1.采购人信息</w:t>
      </w:r>
    </w:p>
    <w:p>
      <w:pPr>
        <w:widowControl/>
        <w:spacing w:line="440" w:lineRule="exact"/>
        <w:ind w:firstLine="480"/>
        <w:contextualSpacing/>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名称：济宁城投控股集团有限公司</w:t>
      </w:r>
    </w:p>
    <w:p>
      <w:pPr>
        <w:widowControl/>
        <w:spacing w:line="440" w:lineRule="exact"/>
        <w:ind w:firstLine="480"/>
        <w:contextualSpacing/>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地址：山东省济宁市太白湖区</w:t>
      </w:r>
      <w:r>
        <w:rPr>
          <w:rFonts w:hint="eastAsia" w:ascii="宋体" w:hAnsi="宋体" w:eastAsia="宋体" w:cs="宋体"/>
          <w:color w:val="000000" w:themeColor="text1"/>
          <w:sz w:val="24"/>
          <w:szCs w:val="24"/>
          <w:highlight w:val="none"/>
          <w:lang w:val="en-US" w:eastAsia="zh-CN"/>
          <w14:textFill>
            <w14:solidFill>
              <w14:schemeClr w14:val="tx1"/>
            </w14:solidFill>
          </w14:textFill>
        </w:rPr>
        <w:t>产业园B栋</w:t>
      </w:r>
    </w:p>
    <w:p>
      <w:pPr>
        <w:widowControl/>
        <w:spacing w:line="440" w:lineRule="exact"/>
        <w:ind w:firstLine="480"/>
        <w:contextualSpacing/>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李竹青                </w:t>
      </w:r>
    </w:p>
    <w:p>
      <w:pPr>
        <w:widowControl/>
        <w:spacing w:line="440" w:lineRule="exact"/>
        <w:ind w:firstLine="480"/>
        <w:contextualSpacing/>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r>
        <w:rPr>
          <w:rFonts w:hint="eastAsia" w:ascii="宋体" w:hAnsi="宋体" w:eastAsia="宋体" w:cs="宋体"/>
          <w:color w:val="000000" w:themeColor="text1"/>
          <w:sz w:val="24"/>
          <w:szCs w:val="24"/>
          <w:highlight w:val="none"/>
          <w:lang w:val="en-US" w:eastAsia="zh-CN"/>
          <w14:textFill>
            <w14:solidFill>
              <w14:schemeClr w14:val="tx1"/>
            </w14:solidFill>
          </w14:textFill>
        </w:rPr>
        <w:t>18660706565</w:t>
      </w:r>
    </w:p>
    <w:p>
      <w:pPr>
        <w:widowControl/>
        <w:spacing w:line="440" w:lineRule="exact"/>
        <w:ind w:firstLine="480"/>
        <w:contextualSpacing/>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widowControl/>
        <w:spacing w:line="440" w:lineRule="exact"/>
        <w:ind w:firstLine="480"/>
        <w:contextualSpacing/>
        <w:jc w:val="right"/>
        <w:rPr>
          <w:rFonts w:ascii="宋体" w:hAnsi="宋体" w:eastAsia="宋体" w:cs="宋体"/>
          <w:color w:val="000000" w:themeColor="text1"/>
          <w:sz w:val="24"/>
          <w:szCs w:val="24"/>
          <w:highlight w:val="none"/>
          <w14:textFill>
            <w14:solidFill>
              <w14:schemeClr w14:val="tx1"/>
            </w14:solidFill>
          </w14:textFill>
        </w:rPr>
      </w:pPr>
    </w:p>
    <w:p>
      <w:pPr>
        <w:widowControl/>
        <w:spacing w:line="440" w:lineRule="exact"/>
        <w:ind w:firstLine="480"/>
        <w:contextualSpacing/>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2024</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21</w:t>
      </w:r>
      <w:r>
        <w:rPr>
          <w:rFonts w:hint="eastAsia" w:ascii="宋体" w:hAnsi="宋体" w:eastAsia="宋体" w:cs="宋体"/>
          <w:color w:val="000000" w:themeColor="text1"/>
          <w:sz w:val="24"/>
          <w:szCs w:val="24"/>
          <w:highlight w:val="none"/>
          <w14:textFill>
            <w14:solidFill>
              <w14:schemeClr w14:val="tx1"/>
            </w14:solidFill>
          </w14:textFill>
        </w:rPr>
        <w:t>日</w:t>
      </w:r>
      <w:bookmarkEnd w:id="1"/>
      <w:bookmarkEnd w:id="2"/>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iZjk2NzhmMTdkNmI1ZTJmZDdiNjJkNzMyZmEyMjYifQ=="/>
  </w:docVars>
  <w:rsids>
    <w:rsidRoot w:val="00004381"/>
    <w:rsid w:val="00004381"/>
    <w:rsid w:val="00B42D32"/>
    <w:rsid w:val="085C5418"/>
    <w:rsid w:val="1B2D6AD2"/>
    <w:rsid w:val="1CB44278"/>
    <w:rsid w:val="1DA20946"/>
    <w:rsid w:val="22ED35B0"/>
    <w:rsid w:val="24076339"/>
    <w:rsid w:val="318C4669"/>
    <w:rsid w:val="3B103BEF"/>
    <w:rsid w:val="4172386B"/>
    <w:rsid w:val="4C9B6463"/>
    <w:rsid w:val="4D171221"/>
    <w:rsid w:val="4DA95402"/>
    <w:rsid w:val="79FE6DC9"/>
    <w:rsid w:val="7E2A5C00"/>
    <w:rsid w:val="7EF61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paragraph" w:styleId="3">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w:basedOn w:val="1"/>
    <w:next w:val="5"/>
    <w:autoRedefine/>
    <w:qFormat/>
    <w:uiPriority w:val="0"/>
    <w:rPr>
      <w:rFonts w:ascii="宋体" w:hAnsi="宋体"/>
      <w:sz w:val="32"/>
      <w:szCs w:val="20"/>
    </w:rPr>
  </w:style>
  <w:style w:type="paragraph" w:styleId="5">
    <w:name w:val="Body Text First Indent"/>
    <w:basedOn w:val="4"/>
    <w:next w:val="6"/>
    <w:qFormat/>
    <w:uiPriority w:val="0"/>
    <w:pPr>
      <w:ind w:firstLine="420" w:firstLineChars="100"/>
    </w:pPr>
    <w:rPr>
      <w:szCs w:val="24"/>
    </w:rPr>
  </w:style>
  <w:style w:type="paragraph" w:styleId="6">
    <w:name w:val="toc 6"/>
    <w:basedOn w:val="1"/>
    <w:next w:val="1"/>
    <w:autoRedefine/>
    <w:qFormat/>
    <w:uiPriority w:val="0"/>
    <w:pPr>
      <w:adjustRightInd w:val="0"/>
      <w:spacing w:line="360" w:lineRule="auto"/>
      <w:ind w:left="1200" w:firstLine="425"/>
      <w:jc w:val="left"/>
      <w:textAlignment w:val="baseline"/>
    </w:pPr>
    <w:rPr>
      <w:sz w:val="18"/>
      <w:szCs w:val="20"/>
    </w:rPr>
  </w:style>
  <w:style w:type="character" w:customStyle="1" w:styleId="9">
    <w:name w:val="标题 1 字符"/>
    <w:basedOn w:val="8"/>
    <w:link w:val="3"/>
    <w:qFormat/>
    <w:uiPriority w:val="9"/>
    <w:rPr>
      <w:b/>
      <w:bCs/>
      <w:kern w:val="44"/>
      <w:sz w:val="44"/>
      <w:szCs w:val="44"/>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669</Words>
  <Characters>768</Characters>
  <Lines>10</Lines>
  <Paragraphs>2</Paragraphs>
  <TotalTime>15</TotalTime>
  <ScaleCrop>false</ScaleCrop>
  <LinksUpToDate>false</LinksUpToDate>
  <CharactersWithSpaces>784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2024-05-11T03:32:00Z</dcterms:created>
  <dc:creator>璇 张</dc:creator>
  <cp:lastModifiedBy>木有鱼丸</cp:lastModifiedBy>
  <dcterms:modified xsi:type="dcterms:W3CDTF">2024-05-21T08:07:04Z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72B3212865AD48FEA5BD5BF1263FCCB3_13</vt:lpwstr>
  </property>
</Properties>
</file>