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/>
          <w:kern w:val="44"/>
          <w:sz w:val="44"/>
          <w:szCs w:val="44"/>
        </w:rPr>
      </w:pPr>
      <w:bookmarkStart w:id="0" w:name="_Toc16393"/>
      <w:r>
        <w:rPr>
          <w:rFonts w:hint="eastAsia" w:ascii="宋体" w:hAnsi="宋体"/>
          <w:kern w:val="44"/>
          <w:sz w:val="44"/>
          <w:szCs w:val="44"/>
        </w:rPr>
        <w:t>竞争性磋商公告</w:t>
      </w:r>
      <w:bookmarkEnd w:id="0"/>
    </w:p>
    <w:p>
      <w:pPr>
        <w:spacing w:line="312" w:lineRule="auto"/>
        <w:ind w:left="-447" w:leftChars="-213" w:right="-625" w:firstLine="480" w:firstLineChars="200"/>
        <w:rPr>
          <w:rFonts w:ascii="宋体" w:hAnsi="宋体" w:cs="宋体"/>
          <w:sz w:val="24"/>
          <w:szCs w:val="24"/>
        </w:rPr>
      </w:pPr>
      <w:bookmarkStart w:id="1" w:name="_Toc513541152"/>
      <w:r>
        <w:rPr>
          <w:rFonts w:hint="eastAsia" w:ascii="宋体" w:hAnsi="宋体" w:cs="宋体"/>
          <w:sz w:val="24"/>
          <w:szCs w:val="24"/>
        </w:rPr>
        <w:t>济宁市文化产业园D座委托管理物业服务项目经有关部门批准，现采用竞争性磋商（公开）方式选择成交供应商，有关事宜公告如下：</w:t>
      </w:r>
    </w:p>
    <w:p>
      <w:p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一、项目基本信息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1、项目名称：</w:t>
      </w:r>
      <w:bookmarkStart w:id="14" w:name="_GoBack"/>
      <w:r>
        <w:rPr>
          <w:rFonts w:hint="eastAsia" w:ascii="宋体" w:hAnsi="宋体" w:cs="宋体"/>
          <w:sz w:val="24"/>
          <w:szCs w:val="24"/>
        </w:rPr>
        <w:t>济宁市文化产业园D座委托管理物业服务项目</w:t>
      </w:r>
      <w:bookmarkEnd w:id="14"/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2、项目编号：DJZX-2024-CG010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3、采 购 人：济宁市城投文化旅游产业有限公司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4、采购代理机构：山东大嘉工程咨询有限公司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5、包组划分：一个包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6、项目说明：本项目为济宁市文化产业园D座委托管理物业服务项目，具体内容详见第三章“服务内容及标准”。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7、资金来源：自筹资金</w:t>
      </w:r>
    </w:p>
    <w:p>
      <w:pPr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二、供应商资格要求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1、供应商须满足《中华人民共和国政府采购法》第22条规定；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（1）具备独立承担民事责任能力；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（2）具有良好的商业信誉和健全的财务会计制度；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（3）具有履行合同所必需的设备和专业技术能力；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（4）具有依法缴纳税收和社会保障资金的良好记录；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（5）参加政府采购活动前三年内, 在经营活动中没有重大违法记录；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（6）法律、行政法规规定的其他条件。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2、本项目的特定资格要求：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 在中国境内注册，具有独立承担民事责任的能力,并满足采购文件要求的供应商；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 供应商须具备有效的营业执照；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 具备公安厅颁发的《保安服务许可证》或者自行招用保安员单位备案证明；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2.4一个供应商只能提交一个报价文件。如果供应商之间存在下列互为关联关系（国有控股公司除外）的情形之一的，不得同时参加本项目的报价；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2.4.1 法定代表人为同一人的两个及两个以上法人；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2.4.2 母公司、直接或间接持股 50%及以上的被投资公司；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2.4.3 均为同一家母公司直接或间接持股 50%及以上的被投资公司。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2.5 开标之日起前三年内不良信用记录（评标委员会通过“信用中国”及“中国政府采购网”查询）；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2.6 供应商近三年存在行贿犯罪记录的按照有关规定处理；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2.7 本项目不接受联合体报价；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2.8未被暂停或取消济宁市范围内招标项目的投标资格；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2.9 资格审查方式：资格后审；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2.10 </w:t>
      </w:r>
      <w:r>
        <w:rPr>
          <w:rFonts w:hint="eastAsia" w:ascii="宋体" w:hAnsi="宋体" w:cs="宋体"/>
          <w:sz w:val="24"/>
          <w:szCs w:val="24"/>
        </w:rPr>
        <w:t>分公司参与采购活动，需提供由总公司出具的授权书，授权书中应明确分公司在采购活动中所能代表总公司行使的权利、义务及相关资质的使用。银行、保险、石油石化、电力、电信等有行业特殊情况的参与本项目，不必出具总公司出具的授权书。</w:t>
      </w:r>
    </w:p>
    <w:p>
      <w:pPr>
        <w:tabs>
          <w:tab w:val="left" w:pos="7164"/>
        </w:tabs>
        <w:spacing w:line="312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</w:rPr>
        <w:t>三、报名和获取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磋商文件的时间及方式</w:t>
      </w:r>
      <w:r>
        <w:rPr>
          <w:rFonts w:ascii="宋体" w:hAnsi="宋体" w:cs="宋体"/>
          <w:b/>
          <w:sz w:val="24"/>
          <w:szCs w:val="24"/>
          <w:highlight w:val="none"/>
        </w:rPr>
        <w:tab/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1、有意参与本项目的供应商，请于2024年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日起至2024年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sz w:val="24"/>
          <w:szCs w:val="24"/>
        </w:rPr>
        <w:t>日（上午8:30-12:00，下午14：00-18:00，节假日除外）携带以下资料到山东大嘉工程咨询有限公司（济宁市任城区阜桥街道建设路133号建筑设计大厦26层2601）报名：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（1）法定代表人身份证（或企业法人授权委托书及被委托人身份证原件）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（2）营业执照（原件或复印件加盖供应商公章）</w:t>
      </w:r>
    </w:p>
    <w:p>
      <w:pPr>
        <w:spacing w:line="312" w:lineRule="auto"/>
        <w:ind w:left="-447" w:leftChars="-213" w:right="-625" w:firstLine="482" w:firstLineChars="200"/>
        <w:rPr>
          <w:b/>
          <w:bCs/>
          <w:color w:val="0000FF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（3）《保安服务许可证》或者自行招用保安员单位备案证明（原件或复印件加盖供应商公章）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供应商要对资料的真实性负责，若有弄虚作假行为，一经查实，将取消磋商资格。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bookmarkStart w:id="2" w:name="_Toc10650"/>
      <w:bookmarkStart w:id="3" w:name="_Toc15050"/>
      <w:bookmarkStart w:id="4" w:name="_Toc5403"/>
      <w:bookmarkStart w:id="5" w:name="_Toc16213"/>
      <w:bookmarkStart w:id="6" w:name="_Toc23370"/>
      <w:bookmarkStart w:id="7" w:name="_Toc4158"/>
      <w:bookmarkStart w:id="8" w:name="_Toc17572"/>
      <w:bookmarkStart w:id="9" w:name="_Toc28709"/>
      <w:bookmarkStart w:id="10" w:name="_Toc5363"/>
      <w:bookmarkStart w:id="11" w:name="_Toc7148"/>
      <w:r>
        <w:rPr>
          <w:rFonts w:hint="eastAsia" w:ascii="宋体" w:hAnsi="宋体" w:cs="宋体"/>
          <w:sz w:val="24"/>
          <w:szCs w:val="24"/>
        </w:rPr>
        <w:t>2、文件获取时间：报名结束后统一发送至各供应商邮箱。</w:t>
      </w:r>
      <w:bookmarkEnd w:id="2"/>
      <w:bookmarkEnd w:id="3"/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bookmarkStart w:id="12" w:name="_Toc1216"/>
      <w:bookmarkStart w:id="13" w:name="_Toc18228"/>
      <w:r>
        <w:rPr>
          <w:rFonts w:hint="eastAsia" w:ascii="宋体" w:hAnsi="宋体" w:cs="宋体"/>
          <w:sz w:val="24"/>
          <w:szCs w:val="24"/>
        </w:rPr>
        <w:t>3、文件形式：电子版。</w:t>
      </w:r>
      <w:bookmarkEnd w:id="12"/>
      <w:bookmarkEnd w:id="13"/>
      <w:r>
        <w:rPr>
          <w:rFonts w:hint="eastAsia" w:ascii="宋体" w:hAnsi="宋体" w:cs="宋体"/>
          <w:sz w:val="24"/>
          <w:szCs w:val="24"/>
        </w:rPr>
        <w:t xml:space="preserve"> 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p>
      <w:pPr>
        <w:spacing w:line="312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四、未尽事宜或须澄清的内容请联系采购人或采购代理机构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1.采购人：济宁市城投文化旅游产业有限公司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联系人：袁成远  联系电话：15505377703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2.采购代理机构：山东大嘉工程咨询有限公司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联系人：冯瑞卿</w:t>
      </w:r>
    </w:p>
    <w:p>
      <w:pPr>
        <w:spacing w:line="312" w:lineRule="auto"/>
        <w:ind w:left="-447" w:leftChars="-213" w:right="-625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联系电话：13053777117</w:t>
      </w:r>
    </w:p>
    <w:p>
      <w:pPr>
        <w:spacing w:line="312" w:lineRule="auto"/>
        <w:ind w:left="-447" w:leftChars="-213" w:right="-625" w:firstLine="480" w:firstLineChars="200"/>
        <w:jc w:val="right"/>
        <w:rPr>
          <w:rFonts w:hint="eastAsia" w:ascii="宋体" w:hAnsi="宋体" w:cs="宋体"/>
          <w:sz w:val="24"/>
          <w:szCs w:val="24"/>
        </w:rPr>
      </w:pPr>
    </w:p>
    <w:p>
      <w:pPr>
        <w:spacing w:line="312" w:lineRule="auto"/>
        <w:ind w:left="-447" w:leftChars="-213" w:right="-625" w:firstLine="480" w:firstLineChars="200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2024年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</w:t>
      </w:r>
    </w:p>
    <w:bookmarkEnd w:id="1"/>
    <w:p>
      <w:pPr>
        <w:pStyle w:val="5"/>
        <w:ind w:left="0" w:leftChars="0" w:firstLine="420" w:firstLineChars="175"/>
        <w:outlineLvl w:val="1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310F7DD2"/>
    <w:rsid w:val="310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"/>
    <w:basedOn w:val="1"/>
    <w:next w:val="1"/>
    <w:qFormat/>
    <w:uiPriority w:val="0"/>
    <w:pPr>
      <w:spacing w:before="120" w:beforeLines="0"/>
    </w:pPr>
    <w:rPr>
      <w:rFonts w:ascii="Arial" w:hAnsi="Arial"/>
      <w:sz w:val="24"/>
    </w:rPr>
  </w:style>
  <w:style w:type="paragraph" w:styleId="3">
    <w:name w:val="Body Text"/>
    <w:basedOn w:val="1"/>
    <w:next w:val="4"/>
    <w:unhideWhenUsed/>
    <w:uiPriority w:val="99"/>
    <w:rPr>
      <w:rFonts w:ascii="宋体" w:hAnsi="宋体"/>
      <w:kern w:val="0"/>
      <w:sz w:val="20"/>
      <w:szCs w:val="20"/>
    </w:rPr>
  </w:style>
  <w:style w:type="paragraph" w:styleId="4">
    <w:name w:val="Body Text First Indent"/>
    <w:basedOn w:val="3"/>
    <w:qFormat/>
    <w:uiPriority w:val="99"/>
    <w:pPr>
      <w:ind w:firstLine="420" w:firstLineChars="100"/>
    </w:pPr>
    <w:rPr>
      <w:rFonts w:ascii="方正小标宋_GBK" w:hAnsi="方正小标宋_GBK"/>
      <w:b/>
      <w:sz w:val="32"/>
      <w:szCs w:val="32"/>
    </w:rPr>
  </w:style>
  <w:style w:type="paragraph" w:styleId="5">
    <w:name w:val="List 2"/>
    <w:basedOn w:val="1"/>
    <w:qFormat/>
    <w:uiPriority w:val="0"/>
    <w:pPr>
      <w:ind w:left="100" w:leftChars="200" w:hanging="200" w:hangingChars="200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2024-06-12T08:07:00Z</dcterms:created>
  <dc:creator>木有鱼丸</dc:creator>
  <cp:lastModifiedBy>木有鱼丸</cp:lastModifiedBy>
  <dcterms:modified xsi:type="dcterms:W3CDTF">2024-06-12T08:09:08Z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4EAAE1FD088B4133AC7FA8E8DCD85327_11</vt:lpwstr>
  </property>
</Properties>
</file>