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6899">
      <w:pPr>
        <w:pStyle w:val="3"/>
        <w:spacing w:line="440" w:lineRule="exact"/>
        <w:contextualSpacing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137215102"/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竞争性磋商公告</w:t>
      </w:r>
      <w:bookmarkEnd w:id="0"/>
    </w:p>
    <w:p w14:paraId="34150DBF">
      <w:pPr>
        <w:shd w:val="clear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济宁城投控股集团有限公司电子招投标平台采购项目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已经有关部门批准，拟采用竞争性磋商方式择优选定服务单位。有关事宜公告如下：</w:t>
      </w:r>
    </w:p>
    <w:p w14:paraId="19D0BA70">
      <w:pPr>
        <w:shd w:val="clear"/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一、项目基本信息</w:t>
      </w:r>
    </w:p>
    <w:p w14:paraId="3562FF48">
      <w:pPr>
        <w:shd w:val="clear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highlight w:val="none"/>
          <w:lang w:val="en-US" w:eastAsia="zh-CN"/>
        </w:rPr>
        <w:t>1、项目名称：</w:t>
      </w:r>
      <w:bookmarkStart w:id="2" w:name="_GoBack"/>
      <w:r>
        <w:rPr>
          <w:rFonts w:hint="eastAsia" w:ascii="宋体" w:hAnsi="宋体" w:eastAsia="宋体" w:cs="宋体"/>
          <w:bCs/>
          <w:kern w:val="0"/>
          <w:sz w:val="24"/>
          <w:highlight w:val="none"/>
          <w:lang w:val="en-US" w:eastAsia="zh-CN"/>
        </w:rPr>
        <w:t>济宁城投控股集团有限公司电子招投标平台采购项目</w:t>
      </w:r>
      <w:bookmarkEnd w:id="2"/>
    </w:p>
    <w:p w14:paraId="0D1B421B">
      <w:pPr>
        <w:shd w:val="clear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2、项目编号：DJZX-2024-CG014</w:t>
      </w:r>
    </w:p>
    <w:p w14:paraId="4B9FF0CC">
      <w:pPr>
        <w:shd w:val="clear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3、项目说明：</w:t>
      </w:r>
      <w:bookmarkStart w:id="1" w:name="OLE_LINK8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本项目为济宁城投控股集团有限公司电子招投标平台采购项目,主要负责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集团招标项目的电子招投标平台平台系统建设，具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体内容详见竞争性磋商文件。</w:t>
      </w:r>
    </w:p>
    <w:bookmarkEnd w:id="1"/>
    <w:p w14:paraId="5EBCC745">
      <w:pPr>
        <w:shd w:val="clear"/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二、供应商资格要求</w:t>
      </w:r>
    </w:p>
    <w:p w14:paraId="549AF61E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1、基本资格条件：</w:t>
      </w:r>
    </w:p>
    <w:p w14:paraId="3BE225C2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（1）具有独立承担民事责任的能力；</w:t>
      </w:r>
    </w:p>
    <w:p w14:paraId="6F146A07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（2）具有良好的商业信誉和健全的财务会计制度；</w:t>
      </w:r>
    </w:p>
    <w:p w14:paraId="38254F2A">
      <w:pPr>
        <w:shd w:val="clear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（3）具有履行合同所必需的设备和专业技术能力；</w:t>
      </w:r>
    </w:p>
    <w:p w14:paraId="02A0786D">
      <w:pPr>
        <w:shd w:val="clear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（4）有依法缴纳税收和社会保障资金的良好记录；</w:t>
      </w:r>
    </w:p>
    <w:p w14:paraId="7F75F865">
      <w:pPr>
        <w:shd w:val="clear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（5）近三年内，在经营活动中不存在有关部门认定的的重大违法、违规记录；</w:t>
      </w:r>
    </w:p>
    <w:p w14:paraId="4191174F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6）供应商近三年内未被“信用中国”网站（www.creditchina.gov.cn）、“中国政府采购网”网站（www.ccgp.gov.cn）网站列入政府采购严重违法失信企业名单、失信被执行人名单、重大税收违法案件当事人名单及重大违法记录的情形。</w:t>
      </w:r>
    </w:p>
    <w:p w14:paraId="61D598B7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2、特定资格条件：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具备有效的营业执照；</w:t>
      </w:r>
    </w:p>
    <w:p w14:paraId="44FF0B7A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3、本项目不接受联合体投标。法定代表人或者负责人为同一人或者存在控股、管理关系的两个以上供应商，不得同时参加本项目投标。</w:t>
      </w:r>
    </w:p>
    <w:p w14:paraId="164E2AD8">
      <w:pPr>
        <w:shd w:val="clear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三、报名和获取磋商文件的时间及方式</w:t>
      </w:r>
    </w:p>
    <w:p w14:paraId="4DABDB94">
      <w:pPr>
        <w:widowControl/>
        <w:shd w:val="clear"/>
        <w:spacing w:line="360" w:lineRule="auto"/>
        <w:ind w:firstLine="480"/>
        <w:rPr>
          <w:rFonts w:hint="eastAsia" w:ascii="宋体" w:hAnsi="宋体" w:eastAsia="宋体" w:cs="宋体"/>
          <w:kern w:val="1"/>
          <w:sz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highlight w:val="none"/>
        </w:rPr>
        <w:t>如有意参与供应商请携带：</w:t>
      </w:r>
    </w:p>
    <w:p w14:paraId="413C596A">
      <w:pPr>
        <w:widowControl/>
        <w:shd w:val="clear"/>
        <w:spacing w:line="360" w:lineRule="auto"/>
        <w:ind w:firstLine="480"/>
        <w:rPr>
          <w:rFonts w:hint="eastAsia" w:ascii="宋体" w:hAnsi="宋体" w:eastAsia="宋体" w:cs="宋体"/>
          <w:kern w:val="1"/>
          <w:sz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highlight w:val="none"/>
        </w:rPr>
        <w:t>提供营业执照</w:t>
      </w:r>
      <w:r>
        <w:rPr>
          <w:rFonts w:hint="eastAsia" w:ascii="宋体" w:hAnsi="宋体" w:eastAsia="宋体" w:cs="宋体"/>
          <w:kern w:val="1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法人身份证或法人授权委托书及授权人身份证。</w:t>
      </w:r>
    </w:p>
    <w:p w14:paraId="4F8D1A23">
      <w:pPr>
        <w:widowControl/>
        <w:shd w:val="clear"/>
        <w:spacing w:line="360" w:lineRule="auto"/>
        <w:ind w:firstLine="480"/>
        <w:rPr>
          <w:rFonts w:hint="eastAsia" w:ascii="宋体" w:hAnsi="宋体" w:eastAsia="宋体" w:cs="宋体"/>
          <w:kern w:val="1"/>
          <w:sz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highlight w:val="none"/>
        </w:rPr>
        <w:t>于 202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年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月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日- 202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年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月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日下午17:30前将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kern w:val="1"/>
          <w:sz w:val="24"/>
          <w:highlight w:val="none"/>
        </w:rPr>
        <w:instrText xml:space="preserve"> HYPERLINK "mailto:或者以上资料扫描件发送至417503141@qq.com" </w:instrText>
      </w:r>
      <w:r>
        <w:rPr>
          <w:rFonts w:hint="eastAsia" w:ascii="宋体" w:hAnsi="宋体" w:eastAsia="宋体" w:cs="宋体"/>
          <w:kern w:val="1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kern w:val="1"/>
          <w:sz w:val="24"/>
          <w:highlight w:val="none"/>
        </w:rPr>
        <w:t>以上资料</w:t>
      </w:r>
      <w:r>
        <w:rPr>
          <w:rFonts w:hint="eastAsia" w:ascii="宋体" w:hAnsi="宋体" w:eastAsia="宋体" w:cs="宋体"/>
          <w:kern w:val="1"/>
          <w:sz w:val="24"/>
          <w:highlight w:val="none"/>
          <w:lang w:eastAsia="zh-CN"/>
        </w:rPr>
        <w:t>原件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扫描件发送至</w:t>
      </w:r>
      <w:r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  <w:t>djzx4012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t>@163.com</w:t>
      </w:r>
      <w:r>
        <w:rPr>
          <w:rFonts w:hint="eastAsia" w:ascii="宋体" w:hAnsi="宋体" w:eastAsia="宋体" w:cs="宋体"/>
          <w:kern w:val="1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kern w:val="1"/>
          <w:sz w:val="24"/>
          <w:highlight w:val="none"/>
        </w:rPr>
        <w:t>,注明联系人及联系电话，并电话通知代理机构项目负责人。</w:t>
      </w:r>
      <w:r>
        <w:rPr>
          <w:rFonts w:hint="eastAsia" w:ascii="宋体" w:hAnsi="宋体" w:eastAsia="宋体" w:cs="宋体"/>
          <w:kern w:val="1"/>
          <w:sz w:val="24"/>
          <w:highlight w:val="none"/>
          <w:lang w:eastAsia="zh-CN"/>
        </w:rPr>
        <w:t>审核通过后获取磋商文件。</w:t>
      </w:r>
    </w:p>
    <w:p w14:paraId="16840AC1">
      <w:pPr>
        <w:widowControl/>
        <w:shd w:val="clear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sz w:val="24"/>
          <w:highlight w:val="none"/>
        </w:rPr>
        <w:t>、未尽事宜或须澄清的内容请联系采购人或采购代理机构</w:t>
      </w:r>
    </w:p>
    <w:p w14:paraId="31F348AC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1．采购人：济宁城投控股集团有限公司  </w:t>
      </w:r>
    </w:p>
    <w:p w14:paraId="0EBD9736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地址：山东省济宁市太白湖新区河都路101号文化产业园B座</w:t>
      </w:r>
    </w:p>
    <w:p w14:paraId="166E2D23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联系人：郅培培</w:t>
      </w:r>
    </w:p>
    <w:p w14:paraId="144810BE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电话：0537-2772399</w:t>
      </w:r>
    </w:p>
    <w:p w14:paraId="530469B2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2.代理机构：山东大嘉工程咨询有限公司</w:t>
      </w:r>
    </w:p>
    <w:p w14:paraId="66D0836F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地址：济宁市建设路133号建筑设计大厦25楼</w:t>
      </w:r>
    </w:p>
    <w:p w14:paraId="6DEB4C8E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联系人：王红</w:t>
      </w:r>
    </w:p>
    <w:p w14:paraId="3B95822C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联系电话：18654799394</w:t>
      </w:r>
    </w:p>
    <w:p w14:paraId="09CDA61F">
      <w:pPr>
        <w:shd w:val="clear"/>
        <w:adjustRightInd w:val="0"/>
        <w:snapToGrid w:val="0"/>
        <w:spacing w:line="500" w:lineRule="exact"/>
        <w:ind w:firstLine="420" w:firstLineChars="175"/>
        <w:rPr>
          <w:rFonts w:hint="eastAsia" w:ascii="宋体" w:hAnsi="宋体" w:eastAsia="宋体" w:cs="宋体"/>
          <w:sz w:val="24"/>
          <w:highlight w:val="none"/>
          <w:lang w:bidi="ar"/>
        </w:rPr>
      </w:pPr>
    </w:p>
    <w:p w14:paraId="27FFEE99">
      <w:pPr>
        <w:shd w:val="clear"/>
        <w:adjustRightInd w:val="0"/>
        <w:snapToGrid w:val="0"/>
        <w:spacing w:line="500" w:lineRule="exact"/>
        <w:ind w:firstLine="420" w:firstLineChars="175"/>
        <w:jc w:val="right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Cs/>
          <w:sz w:val="24"/>
          <w:highlight w:val="none"/>
        </w:rPr>
        <w:t>日</w:t>
      </w:r>
    </w:p>
    <w:p w14:paraId="60C8F9A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000000"/>
    <w:rsid w:val="0642133A"/>
    <w:rsid w:val="37624E45"/>
    <w:rsid w:val="3F4D0DC5"/>
    <w:rsid w:val="412B78AC"/>
    <w:rsid w:val="527A7B14"/>
    <w:rsid w:val="539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标题一"/>
    <w:basedOn w:val="3"/>
    <w:qFormat/>
    <w:uiPriority w:val="0"/>
    <w:pPr>
      <w:spacing w:before="120" w:after="120" w:line="500" w:lineRule="exact"/>
    </w:pPr>
    <w:rPr>
      <w:rFonts w:ascii="宋体" w:hAnsi="宋体"/>
      <w:bCs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866</Characters>
  <Lines>0</Lines>
  <Paragraphs>0</Paragraphs>
  <TotalTime>5</TotalTime>
  <ScaleCrop>false</ScaleCrop>
  <LinksUpToDate>false</LinksUpToDate>
  <CharactersWithSpaces>870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2024-06-20T00:53:00Z</dcterms:created>
  <dc:creator>86155</dc:creator>
  <cp:lastModifiedBy>木有鱼丸</cp:lastModifiedBy>
  <dcterms:modified xsi:type="dcterms:W3CDTF">2024-06-20T01:14:13Z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50C47FB4AAE5479AAA637D9FE76D9891_13</vt:lpwstr>
  </property>
</Properties>
</file>