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00AC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center"/>
        <w:textAlignment w:val="auto"/>
        <w:rPr>
          <w:b/>
          <w:sz w:val="36"/>
        </w:rPr>
      </w:pPr>
      <w:bookmarkStart w:id="0" w:name="_Toc179879603"/>
      <w:bookmarkStart w:id="5" w:name="_GoBack"/>
      <w:bookmarkEnd w:id="5"/>
      <w:r>
        <w:rPr>
          <w:b/>
          <w:sz w:val="36"/>
        </w:rPr>
        <w:t>竞争性磋商</w:t>
      </w:r>
      <w:r>
        <w:rPr>
          <w:rFonts w:hint="eastAsia"/>
          <w:b/>
          <w:sz w:val="36"/>
        </w:rPr>
        <w:t>公告</w:t>
      </w:r>
      <w:bookmarkEnd w:id="0"/>
    </w:p>
    <w:p w14:paraId="374D71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cs="宋体"/>
        </w:rPr>
      </w:pPr>
    </w:p>
    <w:p w14:paraId="60CEFA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济宁市城投市政园林有限公司S24030-A景观绿化工程苗木采购项目现采用竞争性磋商方式择优选定供应商，具体信息如下：</w:t>
      </w:r>
    </w:p>
    <w:p w14:paraId="596572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eastAsia="宋体, SimSun" w:cs="Arial"/>
          <w:b/>
          <w:kern w:val="3"/>
          <w:sz w:val="24"/>
          <w:szCs w:val="24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4"/>
        </w:rPr>
        <w:t>一、项目基本信息</w:t>
      </w:r>
    </w:p>
    <w:p w14:paraId="78A2890A">
      <w:pPr>
        <w:pageBreakBefore w:val="0"/>
        <w:widowControl/>
        <w:tabs>
          <w:tab w:val="left" w:pos="68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1、项目编号：SDDF-2024-007</w:t>
      </w:r>
    </w:p>
    <w:p w14:paraId="655F33BA">
      <w:pPr>
        <w:pageBreakBefore w:val="0"/>
        <w:widowControl/>
        <w:tabs>
          <w:tab w:val="left" w:pos="68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2、项目名称：</w:t>
      </w:r>
      <w:r>
        <w:rPr>
          <w:rFonts w:hint="eastAsia" w:ascii="宋体" w:hAnsi="宋体" w:cs="宋体"/>
          <w:sz w:val="24"/>
          <w:szCs w:val="24"/>
        </w:rPr>
        <w:t>S24030-A景观绿化工程苗木采购项目</w:t>
      </w:r>
    </w:p>
    <w:p w14:paraId="596858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3、标段划分：两个标段，本项目兼投不兼中。</w:t>
      </w:r>
    </w:p>
    <w:p w14:paraId="5DE20D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4、项目概况：本项目为S24030-A景观绿化工程苗木采购项目</w:t>
      </w:r>
      <w:r>
        <w:rPr>
          <w:rFonts w:hint="eastAsia" w:ascii="宋体" w:hAnsi="宋体" w:cs="宋体"/>
          <w:kern w:val="0"/>
          <w:sz w:val="24"/>
          <w:szCs w:val="24"/>
        </w:rPr>
        <w:t>，划分两个标段，</w:t>
      </w:r>
      <w:r>
        <w:rPr>
          <w:rFonts w:hint="eastAsia" w:ascii="宋体" w:hAnsi="宋体" w:cs="宋体"/>
          <w:sz w:val="24"/>
          <w:szCs w:val="24"/>
        </w:rPr>
        <w:t>具体采购要求详见第三章项目需求清单。</w:t>
      </w:r>
    </w:p>
    <w:p w14:paraId="1430F1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5、交货时间：以满足工程建设进度为原则，根据施工情况，在甲方发出通知后5日内货必须送抵现场。</w:t>
      </w:r>
    </w:p>
    <w:p w14:paraId="18FBE2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6、交货地点：甲方指定地点</w:t>
      </w:r>
    </w:p>
    <w:p w14:paraId="69105F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7、资金来源：自筹资金。</w:t>
      </w:r>
    </w:p>
    <w:p w14:paraId="4D5254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8</w:t>
      </w:r>
      <w:r>
        <w:rPr>
          <w:rFonts w:hint="eastAsia" w:ascii="宋体" w:hAnsi="宋体" w:cs="Arial"/>
          <w:sz w:val="24"/>
          <w:szCs w:val="24"/>
        </w:rPr>
        <w:t>、</w:t>
      </w:r>
      <w:r>
        <w:rPr>
          <w:rStyle w:val="66"/>
          <w:rFonts w:hint="eastAsia" w:ascii="宋体" w:hAnsi="宋体" w:cs="宋体"/>
          <w:sz w:val="24"/>
          <w:szCs w:val="24"/>
        </w:rPr>
        <w:t>采购人：</w:t>
      </w:r>
      <w:r>
        <w:rPr>
          <w:rFonts w:hint="eastAsia" w:ascii="宋体" w:hAnsi="宋体" w:cs="宋体"/>
          <w:sz w:val="24"/>
          <w:szCs w:val="24"/>
        </w:rPr>
        <w:t>济宁市城投市政园林有限公司</w:t>
      </w:r>
    </w:p>
    <w:p w14:paraId="15DC14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9、采购代理机构：</w:t>
      </w:r>
      <w:r>
        <w:rPr>
          <w:rFonts w:hint="eastAsia" w:ascii="宋体" w:hAnsi="宋体" w:cs="宋体"/>
          <w:sz w:val="24"/>
          <w:szCs w:val="24"/>
        </w:rPr>
        <w:t>山东东方监理咨询有限公司</w:t>
      </w:r>
    </w:p>
    <w:p w14:paraId="4148653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eastAsia="宋体, SimSun" w:cs="Arial"/>
          <w:b/>
          <w:kern w:val="3"/>
          <w:sz w:val="24"/>
          <w:szCs w:val="24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4"/>
        </w:rPr>
        <w:t>二、供应商资格要求</w:t>
      </w:r>
    </w:p>
    <w:p w14:paraId="73AEE1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1、在中国境内注册，具备有效的营业执照,并在人员、设备、资金等方面具有承揽本项目的能力；</w:t>
      </w:r>
    </w:p>
    <w:p w14:paraId="04604E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2、供应商须满足《中华人民共和国政府采购法》第22条规定，并遵守《中华人民共和国政府采购法》及相关法律、法规和规章；</w:t>
      </w:r>
    </w:p>
    <w:p w14:paraId="0D4B622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3、一个供应商只能提交一个响应文件。如果供应商之间存在下列互为关联关系（国有控股公司除外）情形之一的，不得同时参加本项目投标；</w:t>
      </w:r>
    </w:p>
    <w:p w14:paraId="288564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3.1法定代表人为同一人的两个及两个以上法人；</w:t>
      </w:r>
    </w:p>
    <w:p w14:paraId="7C25B5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3.2母公司、直接或间接持股50%及以上的被投资公司；</w:t>
      </w:r>
    </w:p>
    <w:p w14:paraId="5093083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3.3均为同一家母公司直接或间接持股50%及以上的被投资公司；</w:t>
      </w:r>
    </w:p>
    <w:p w14:paraId="4B1782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4、供应商参加采购活动前3年内，在经营活动中没有重大违法记录。</w:t>
      </w:r>
    </w:p>
    <w:p w14:paraId="2E47F1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5、未被暂停或取消济宁市范围内招标项目的投标资格；</w:t>
      </w:r>
    </w:p>
    <w:p w14:paraId="628D7F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6、本项目不接受联合体投标；</w:t>
      </w:r>
    </w:p>
    <w:p w14:paraId="201C444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7、资格审查方式：资格后审。</w:t>
      </w:r>
    </w:p>
    <w:p w14:paraId="090F1A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/>
          <w:sz w:val="24"/>
          <w:szCs w:val="24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4"/>
        </w:rPr>
        <w:t>三、</w:t>
      </w:r>
      <w:r>
        <w:rPr>
          <w:rFonts w:hint="eastAsia" w:ascii="宋体" w:hAnsi="宋体" w:cs="Arial"/>
          <w:b/>
          <w:sz w:val="24"/>
          <w:szCs w:val="24"/>
        </w:rPr>
        <w:t>获取文件</w:t>
      </w:r>
      <w:r>
        <w:rPr>
          <w:rStyle w:val="66"/>
          <w:rFonts w:hint="eastAsia" w:ascii="宋体" w:hAnsi="宋体" w:cs="宋体"/>
          <w:b/>
          <w:sz w:val="24"/>
          <w:szCs w:val="24"/>
        </w:rPr>
        <w:t>的时间、地点和方式</w:t>
      </w:r>
    </w:p>
    <w:p w14:paraId="4322E5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1、获取竞争性磋商文件时间：</w:t>
      </w:r>
      <w:r>
        <w:rPr>
          <w:rFonts w:hint="eastAsia" w:ascii="宋体" w:hAnsi="宋体" w:cs="宋体"/>
          <w:sz w:val="24"/>
          <w:szCs w:val="24"/>
        </w:rPr>
        <w:t>2024年10月1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日至2024年10月2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Style w:val="66"/>
          <w:rFonts w:hint="eastAsia" w:ascii="宋体" w:hAnsi="宋体" w:cs="宋体"/>
          <w:sz w:val="24"/>
          <w:szCs w:val="24"/>
        </w:rPr>
        <w:t>（上午8:30-11:30，下午13:</w:t>
      </w:r>
      <w:r>
        <w:rPr>
          <w:rStyle w:val="66"/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Style w:val="66"/>
          <w:rFonts w:hint="eastAsia" w:ascii="宋体" w:hAnsi="宋体" w:cs="宋体"/>
          <w:sz w:val="24"/>
          <w:szCs w:val="24"/>
        </w:rPr>
        <w:t>-17:30，节假日除外）。</w:t>
      </w:r>
    </w:p>
    <w:p w14:paraId="5EB798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2、磋商文件获取方式：有意参与本项目的供应商请携带加盖单位公章的营业执照复印件、法人授权委托书原件及加盖单位公章的授权委托人身份证复印件（或法人身份证复印件），到山东东方监理咨询有限公司（济宁市太白湖区文化产业园B座7楼713室）获取竞争性磋商文件（不接受电子印章或彩印公章），过期不予受理。</w:t>
      </w:r>
    </w:p>
    <w:p w14:paraId="72E471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 xml:space="preserve">3、文件形式：电子版 </w:t>
      </w:r>
    </w:p>
    <w:p w14:paraId="41A1EB4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72" w:firstLineChars="196"/>
        <w:textAlignment w:val="auto"/>
        <w:rPr>
          <w:rStyle w:val="66"/>
          <w:rFonts w:ascii="宋体" w:hAnsi="宋体" w:cs="宋体"/>
          <w:b/>
          <w:sz w:val="24"/>
          <w:szCs w:val="24"/>
        </w:rPr>
      </w:pPr>
      <w:r>
        <w:rPr>
          <w:rStyle w:val="66"/>
          <w:rFonts w:hint="eastAsia" w:ascii="宋体" w:hAnsi="宋体" w:cs="宋体"/>
          <w:b/>
          <w:sz w:val="24"/>
          <w:szCs w:val="24"/>
        </w:rPr>
        <w:t>四、递交纸质响应文件时间及地点</w:t>
      </w:r>
    </w:p>
    <w:p w14:paraId="64B5CED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时间：2024年10月2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日14</w:t>
      </w:r>
      <w:r>
        <w:rPr>
          <w:rStyle w:val="66"/>
          <w:rFonts w:hint="eastAsia" w:ascii="宋体" w:hAnsi="宋体" w:cs="宋体"/>
          <w:sz w:val="24"/>
          <w:szCs w:val="24"/>
        </w:rPr>
        <w:t>时30分前（北京时间）</w:t>
      </w:r>
    </w:p>
    <w:p w14:paraId="62D134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地点：</w:t>
      </w:r>
      <w:r>
        <w:rPr>
          <w:rFonts w:hint="eastAsia" w:ascii="宋体" w:hAnsi="宋体"/>
          <w:sz w:val="24"/>
          <w:szCs w:val="24"/>
        </w:rPr>
        <w:t>济宁市太白湖新区河都路101号文化产业园B座7楼726室</w:t>
      </w:r>
    </w:p>
    <w:p w14:paraId="165C2B7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Style w:val="66"/>
          <w:rFonts w:hint="eastAsia" w:ascii="宋体" w:hAnsi="宋体" w:cs="宋体"/>
          <w:b/>
          <w:sz w:val="24"/>
          <w:szCs w:val="24"/>
        </w:rPr>
        <w:t>五、</w:t>
      </w:r>
      <w:r>
        <w:rPr>
          <w:rFonts w:hint="eastAsia" w:ascii="宋体" w:hAnsi="宋体" w:cs="宋体"/>
          <w:b/>
          <w:sz w:val="24"/>
          <w:szCs w:val="24"/>
        </w:rPr>
        <w:t>磋商会议时间及地点</w:t>
      </w:r>
    </w:p>
    <w:p w14:paraId="7A9CED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时间：2024年10月2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日14</w:t>
      </w:r>
      <w:r>
        <w:rPr>
          <w:rStyle w:val="66"/>
          <w:rFonts w:hint="eastAsia" w:ascii="宋体" w:hAnsi="宋体" w:cs="宋体"/>
          <w:sz w:val="24"/>
          <w:szCs w:val="24"/>
        </w:rPr>
        <w:t>时30分（北京时间）</w:t>
      </w:r>
    </w:p>
    <w:p w14:paraId="370769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地点：</w:t>
      </w:r>
      <w:r>
        <w:rPr>
          <w:rFonts w:hint="eastAsia" w:ascii="宋体" w:hAnsi="宋体"/>
          <w:sz w:val="24"/>
          <w:szCs w:val="24"/>
        </w:rPr>
        <w:t>济宁市太白湖新区河都路101号文化产业园B座7楼726室</w:t>
      </w:r>
    </w:p>
    <w:p w14:paraId="27C2A4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b/>
          <w:sz w:val="24"/>
          <w:szCs w:val="24"/>
        </w:rPr>
        <w:t>六、</w:t>
      </w:r>
      <w:r>
        <w:rPr>
          <w:rFonts w:hint="eastAsia" w:ascii="宋体" w:hAnsi="宋体" w:cs="宋体"/>
          <w:b/>
          <w:sz w:val="24"/>
          <w:szCs w:val="24"/>
        </w:rPr>
        <w:t>未尽事宜或须澄清的内容请联系采购人或采购代理机构</w:t>
      </w:r>
    </w:p>
    <w:p w14:paraId="2253AFA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1、采购人：</w:t>
      </w:r>
      <w:r>
        <w:rPr>
          <w:rFonts w:hint="eastAsia" w:ascii="宋体" w:hAnsi="宋体" w:cs="宋体"/>
          <w:sz w:val="24"/>
          <w:szCs w:val="24"/>
        </w:rPr>
        <w:t>济宁市城投市政园林有限公司</w:t>
      </w:r>
    </w:p>
    <w:p w14:paraId="5FDD72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bookmarkStart w:id="1" w:name="_Toc104193156"/>
      <w:bookmarkStart w:id="2" w:name="_Toc23363"/>
      <w:r>
        <w:rPr>
          <w:rStyle w:val="66"/>
          <w:rFonts w:hint="eastAsia" w:ascii="宋体" w:hAnsi="宋体" w:cs="宋体"/>
          <w:sz w:val="24"/>
          <w:szCs w:val="24"/>
        </w:rPr>
        <w:t xml:space="preserve">联系人：王经理  </w:t>
      </w:r>
      <w:r>
        <w:rPr>
          <w:rStyle w:val="66"/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Style w:val="66"/>
          <w:rFonts w:hint="eastAsia" w:ascii="宋体" w:hAnsi="宋体" w:cs="宋体"/>
          <w:sz w:val="24"/>
          <w:szCs w:val="24"/>
        </w:rPr>
        <w:t xml:space="preserve">   联系电话：</w:t>
      </w:r>
      <w:bookmarkEnd w:id="1"/>
      <w:r>
        <w:rPr>
          <w:rStyle w:val="66"/>
          <w:rFonts w:hint="eastAsia" w:ascii="宋体" w:hAnsi="宋体" w:cs="宋体"/>
          <w:sz w:val="24"/>
          <w:szCs w:val="24"/>
        </w:rPr>
        <w:t>15505373627</w:t>
      </w:r>
    </w:p>
    <w:p w14:paraId="7ADF2C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2、代理机构：</w:t>
      </w:r>
      <w:bookmarkEnd w:id="2"/>
      <w:r>
        <w:rPr>
          <w:rFonts w:hint="eastAsia" w:ascii="宋体" w:hAnsi="宋体" w:cs="宋体"/>
          <w:sz w:val="24"/>
          <w:szCs w:val="24"/>
        </w:rPr>
        <w:t>山东东方监理咨询有限公司</w:t>
      </w:r>
    </w:p>
    <w:p w14:paraId="4D5F484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bookmarkStart w:id="3" w:name="_Toc11568"/>
      <w:r>
        <w:rPr>
          <w:rStyle w:val="66"/>
          <w:rFonts w:hint="eastAsia" w:ascii="宋体" w:hAnsi="宋体" w:cs="宋体"/>
          <w:sz w:val="24"/>
          <w:szCs w:val="24"/>
        </w:rPr>
        <w:t>联系地址：</w:t>
      </w:r>
      <w:bookmarkEnd w:id="3"/>
      <w:r>
        <w:rPr>
          <w:rFonts w:hint="eastAsia" w:ascii="宋体" w:hAnsi="宋体" w:cs="宋体"/>
          <w:sz w:val="24"/>
          <w:szCs w:val="24"/>
        </w:rPr>
        <w:t>济宁市太白湖区文化产业园B座713室</w:t>
      </w:r>
    </w:p>
    <w:p w14:paraId="3DE5178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bookmarkStart w:id="4" w:name="_Toc16240"/>
      <w:r>
        <w:rPr>
          <w:rStyle w:val="66"/>
          <w:rFonts w:hint="eastAsia" w:ascii="宋体" w:hAnsi="宋体" w:cs="宋体"/>
          <w:sz w:val="24"/>
          <w:szCs w:val="24"/>
        </w:rPr>
        <w:t>联系人：段艳彤      联系电话：</w:t>
      </w:r>
      <w:bookmarkEnd w:id="4"/>
      <w:r>
        <w:rPr>
          <w:rStyle w:val="66"/>
          <w:rFonts w:hint="eastAsia" w:ascii="宋体" w:hAnsi="宋体" w:cs="宋体"/>
          <w:sz w:val="24"/>
          <w:szCs w:val="24"/>
        </w:rPr>
        <w:t>18254785261、0537-2376087</w:t>
      </w:r>
    </w:p>
    <w:p w14:paraId="42CFA6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Arial"/>
          <w:b/>
          <w:bCs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电子邮箱：sddfzbdl@126.com</w:t>
      </w:r>
    </w:p>
    <w:p w14:paraId="071F1E8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、发布媒体</w:t>
      </w:r>
    </w:p>
    <w:p w14:paraId="10248C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>本项目竞争性磋商公告在济宁城投控股集团官网采购信息公开页（</w:t>
      </w:r>
      <w:r>
        <w:rPr>
          <w:rStyle w:val="66"/>
          <w:rFonts w:ascii="宋体" w:hAnsi="宋体" w:cs="宋体"/>
          <w:b/>
          <w:sz w:val="24"/>
          <w:szCs w:val="24"/>
        </w:rPr>
        <w:t>http://www.jnsct.cn/information/list_117_120_1.html</w:t>
      </w:r>
      <w:r>
        <w:rPr>
          <w:rStyle w:val="66"/>
          <w:rFonts w:hint="eastAsia" w:ascii="宋体" w:hAnsi="宋体" w:cs="宋体"/>
          <w:sz w:val="24"/>
          <w:szCs w:val="24"/>
        </w:rPr>
        <w:t>）</w:t>
      </w:r>
      <w:r>
        <w:rPr>
          <w:rStyle w:val="66"/>
          <w:rFonts w:ascii="宋体" w:hAnsi="宋体" w:cs="宋体"/>
          <w:sz w:val="24"/>
          <w:szCs w:val="24"/>
        </w:rPr>
        <w:t>发布</w:t>
      </w:r>
      <w:r>
        <w:rPr>
          <w:rStyle w:val="66"/>
          <w:rFonts w:hint="eastAsia" w:ascii="宋体" w:hAnsi="宋体" w:cs="宋体"/>
          <w:sz w:val="24"/>
          <w:szCs w:val="24"/>
        </w:rPr>
        <w:t>，未尽事宜或须澄清的内容请联系采购人或招标代理机构。</w:t>
      </w:r>
    </w:p>
    <w:p w14:paraId="0599599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Style w:val="66"/>
          <w:rFonts w:ascii="宋体" w:hAnsi="宋体" w:cs="宋体"/>
          <w:sz w:val="24"/>
          <w:szCs w:val="24"/>
        </w:rPr>
      </w:pPr>
    </w:p>
    <w:p w14:paraId="2614F7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center"/>
        <w:textAlignment w:val="auto"/>
        <w:rPr>
          <w:rStyle w:val="66"/>
          <w:rFonts w:ascii="宋体" w:hAnsi="宋体" w:cs="宋体"/>
          <w:sz w:val="24"/>
          <w:szCs w:val="24"/>
        </w:rPr>
      </w:pPr>
      <w:r>
        <w:rPr>
          <w:rStyle w:val="66"/>
          <w:rFonts w:hint="eastAsia" w:ascii="宋体" w:hAnsi="宋体" w:cs="宋体"/>
          <w:sz w:val="24"/>
          <w:szCs w:val="24"/>
        </w:rPr>
        <w:t xml:space="preserve">                                                 2024年10月1</w:t>
      </w:r>
      <w:r>
        <w:rPr>
          <w:rStyle w:val="66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66"/>
          <w:rFonts w:hint="eastAsia" w:ascii="宋体" w:hAnsi="宋体" w:cs="宋体"/>
          <w:sz w:val="24"/>
          <w:szCs w:val="24"/>
        </w:rPr>
        <w:t>日</w:t>
      </w:r>
    </w:p>
    <w:p w14:paraId="6430036C">
      <w:pPr>
        <w:spacing w:line="360" w:lineRule="auto"/>
        <w:rPr>
          <w:sz w:val="24"/>
          <w:szCs w:val="24"/>
        </w:rPr>
      </w:pPr>
    </w:p>
    <w:p w14:paraId="2B27003E">
      <w:pPr>
        <w:spacing w:line="360" w:lineRule="auto"/>
        <w:jc w:val="left"/>
        <w:rPr>
          <w:rFonts w:ascii="Cambria" w:hAnsi="Cambria"/>
          <w:b/>
          <w:kern w:val="28"/>
          <w:sz w:val="24"/>
          <w:szCs w:val="24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18" w:right="1134" w:bottom="1134" w:left="1134" w:header="850" w:footer="992" w:gutter="0"/>
      <w:pgNumType w:start="1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文鼎CS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2AD03">
    <w:pPr>
      <w:pStyle w:val="21"/>
      <w:rPr>
        <w:rStyle w:val="6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33E8EB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3E8EB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CD3E63">
    <w:pPr>
      <w:pStyle w:val="21"/>
      <w:jc w:val="center"/>
      <w:rPr>
        <w:rStyle w:val="6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8EE47">
    <w:pPr>
      <w:pStyle w:val="2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9C4822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C4822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8D17">
    <w:pPr>
      <w:spacing w:line="540" w:lineRule="exact"/>
      <w:rPr>
        <w:rStyle w:val="66"/>
        <w:rFonts w:ascii="黑体" w:eastAsia="黑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C63D3E"/>
    <w:rsid w:val="0000669C"/>
    <w:rsid w:val="0001695C"/>
    <w:rsid w:val="00022578"/>
    <w:rsid w:val="000325C4"/>
    <w:rsid w:val="00042795"/>
    <w:rsid w:val="00043237"/>
    <w:rsid w:val="0004526A"/>
    <w:rsid w:val="00052C12"/>
    <w:rsid w:val="00067C6D"/>
    <w:rsid w:val="0008179A"/>
    <w:rsid w:val="00091FDA"/>
    <w:rsid w:val="000934EA"/>
    <w:rsid w:val="00095EE5"/>
    <w:rsid w:val="00097DF7"/>
    <w:rsid w:val="000B5F6F"/>
    <w:rsid w:val="000C349F"/>
    <w:rsid w:val="000D1EDE"/>
    <w:rsid w:val="000E017E"/>
    <w:rsid w:val="000E3807"/>
    <w:rsid w:val="000F17BA"/>
    <w:rsid w:val="00117B75"/>
    <w:rsid w:val="001351B2"/>
    <w:rsid w:val="001419BA"/>
    <w:rsid w:val="0014254F"/>
    <w:rsid w:val="00143C6F"/>
    <w:rsid w:val="00157BFF"/>
    <w:rsid w:val="001624A4"/>
    <w:rsid w:val="00187DF4"/>
    <w:rsid w:val="001A62D3"/>
    <w:rsid w:val="001A6B84"/>
    <w:rsid w:val="001B6DAD"/>
    <w:rsid w:val="001C7CB0"/>
    <w:rsid w:val="001C7D85"/>
    <w:rsid w:val="001D18D3"/>
    <w:rsid w:val="001E03EE"/>
    <w:rsid w:val="001E4AD4"/>
    <w:rsid w:val="001F4753"/>
    <w:rsid w:val="001F5495"/>
    <w:rsid w:val="00210D92"/>
    <w:rsid w:val="00222044"/>
    <w:rsid w:val="00224B67"/>
    <w:rsid w:val="00240CBE"/>
    <w:rsid w:val="00245A1F"/>
    <w:rsid w:val="00250AE9"/>
    <w:rsid w:val="00250B7D"/>
    <w:rsid w:val="00263817"/>
    <w:rsid w:val="00267D32"/>
    <w:rsid w:val="0028430A"/>
    <w:rsid w:val="00286467"/>
    <w:rsid w:val="00293D11"/>
    <w:rsid w:val="002955C3"/>
    <w:rsid w:val="0029698B"/>
    <w:rsid w:val="002A0363"/>
    <w:rsid w:val="002A19C0"/>
    <w:rsid w:val="002B2A9B"/>
    <w:rsid w:val="002B2BA1"/>
    <w:rsid w:val="002B4534"/>
    <w:rsid w:val="002B56F8"/>
    <w:rsid w:val="002C07EA"/>
    <w:rsid w:val="002C1C29"/>
    <w:rsid w:val="002C3995"/>
    <w:rsid w:val="002E6F3F"/>
    <w:rsid w:val="0031014B"/>
    <w:rsid w:val="00313C6C"/>
    <w:rsid w:val="00324417"/>
    <w:rsid w:val="00326E7C"/>
    <w:rsid w:val="0033597D"/>
    <w:rsid w:val="00341EEE"/>
    <w:rsid w:val="003575CA"/>
    <w:rsid w:val="0036193C"/>
    <w:rsid w:val="00362345"/>
    <w:rsid w:val="00381D0A"/>
    <w:rsid w:val="003B44FB"/>
    <w:rsid w:val="003B587B"/>
    <w:rsid w:val="003C4781"/>
    <w:rsid w:val="003D593D"/>
    <w:rsid w:val="003F1418"/>
    <w:rsid w:val="003F6D02"/>
    <w:rsid w:val="0040044E"/>
    <w:rsid w:val="00402EC9"/>
    <w:rsid w:val="004105D4"/>
    <w:rsid w:val="00415534"/>
    <w:rsid w:val="00421A02"/>
    <w:rsid w:val="00423BAC"/>
    <w:rsid w:val="004259FF"/>
    <w:rsid w:val="00434287"/>
    <w:rsid w:val="00435BEF"/>
    <w:rsid w:val="0043689A"/>
    <w:rsid w:val="00437103"/>
    <w:rsid w:val="004451CF"/>
    <w:rsid w:val="0045138B"/>
    <w:rsid w:val="00485DEB"/>
    <w:rsid w:val="004906CB"/>
    <w:rsid w:val="00496B7B"/>
    <w:rsid w:val="004A5289"/>
    <w:rsid w:val="004B63F1"/>
    <w:rsid w:val="004C3A38"/>
    <w:rsid w:val="004C4ED7"/>
    <w:rsid w:val="004C721B"/>
    <w:rsid w:val="004C7E62"/>
    <w:rsid w:val="004D0DDE"/>
    <w:rsid w:val="004D7C3C"/>
    <w:rsid w:val="004F47A4"/>
    <w:rsid w:val="00527EDC"/>
    <w:rsid w:val="00542627"/>
    <w:rsid w:val="00545E5B"/>
    <w:rsid w:val="00546A66"/>
    <w:rsid w:val="00552AF7"/>
    <w:rsid w:val="00556745"/>
    <w:rsid w:val="00563226"/>
    <w:rsid w:val="00576526"/>
    <w:rsid w:val="005767AA"/>
    <w:rsid w:val="005819E2"/>
    <w:rsid w:val="00585B47"/>
    <w:rsid w:val="00591253"/>
    <w:rsid w:val="00591ED2"/>
    <w:rsid w:val="005A02B2"/>
    <w:rsid w:val="005B6799"/>
    <w:rsid w:val="005C2A81"/>
    <w:rsid w:val="005C53A9"/>
    <w:rsid w:val="005D0DD1"/>
    <w:rsid w:val="005E37F7"/>
    <w:rsid w:val="005E4F4B"/>
    <w:rsid w:val="005E70D5"/>
    <w:rsid w:val="005F0660"/>
    <w:rsid w:val="006028F4"/>
    <w:rsid w:val="006158BD"/>
    <w:rsid w:val="006228BC"/>
    <w:rsid w:val="00625557"/>
    <w:rsid w:val="00635320"/>
    <w:rsid w:val="0065072F"/>
    <w:rsid w:val="00655365"/>
    <w:rsid w:val="00660536"/>
    <w:rsid w:val="00662BC9"/>
    <w:rsid w:val="0066551F"/>
    <w:rsid w:val="0066683D"/>
    <w:rsid w:val="00667474"/>
    <w:rsid w:val="006707A5"/>
    <w:rsid w:val="00672CED"/>
    <w:rsid w:val="00676698"/>
    <w:rsid w:val="00680A70"/>
    <w:rsid w:val="00681C77"/>
    <w:rsid w:val="006B6517"/>
    <w:rsid w:val="006C0F73"/>
    <w:rsid w:val="006C3543"/>
    <w:rsid w:val="006C7C49"/>
    <w:rsid w:val="006D4419"/>
    <w:rsid w:val="006E296C"/>
    <w:rsid w:val="006E4A02"/>
    <w:rsid w:val="006E6E95"/>
    <w:rsid w:val="006E7B64"/>
    <w:rsid w:val="00720C85"/>
    <w:rsid w:val="0072533D"/>
    <w:rsid w:val="00730A8B"/>
    <w:rsid w:val="00736D5F"/>
    <w:rsid w:val="00766643"/>
    <w:rsid w:val="00767557"/>
    <w:rsid w:val="007757A4"/>
    <w:rsid w:val="0078196A"/>
    <w:rsid w:val="007826C0"/>
    <w:rsid w:val="007B13E7"/>
    <w:rsid w:val="007B77D5"/>
    <w:rsid w:val="007E3ED8"/>
    <w:rsid w:val="007E53A9"/>
    <w:rsid w:val="007E5F82"/>
    <w:rsid w:val="007F09C4"/>
    <w:rsid w:val="007F3D8A"/>
    <w:rsid w:val="0081145E"/>
    <w:rsid w:val="00814A31"/>
    <w:rsid w:val="0083364E"/>
    <w:rsid w:val="008375B2"/>
    <w:rsid w:val="0084773D"/>
    <w:rsid w:val="00850899"/>
    <w:rsid w:val="00852C36"/>
    <w:rsid w:val="00853F31"/>
    <w:rsid w:val="0086405D"/>
    <w:rsid w:val="00866498"/>
    <w:rsid w:val="00871F55"/>
    <w:rsid w:val="00882BE3"/>
    <w:rsid w:val="00885239"/>
    <w:rsid w:val="00892A81"/>
    <w:rsid w:val="008948E2"/>
    <w:rsid w:val="008C0CBA"/>
    <w:rsid w:val="008C50A0"/>
    <w:rsid w:val="008D1B3F"/>
    <w:rsid w:val="008D61A6"/>
    <w:rsid w:val="008F77AF"/>
    <w:rsid w:val="00906055"/>
    <w:rsid w:val="00927DBF"/>
    <w:rsid w:val="00941364"/>
    <w:rsid w:val="0094483C"/>
    <w:rsid w:val="00945CEE"/>
    <w:rsid w:val="0094633C"/>
    <w:rsid w:val="00955244"/>
    <w:rsid w:val="009574F3"/>
    <w:rsid w:val="00965881"/>
    <w:rsid w:val="0097079B"/>
    <w:rsid w:val="00975421"/>
    <w:rsid w:val="00980E64"/>
    <w:rsid w:val="009952B5"/>
    <w:rsid w:val="00995ADE"/>
    <w:rsid w:val="009A7034"/>
    <w:rsid w:val="009B4398"/>
    <w:rsid w:val="009C2E68"/>
    <w:rsid w:val="009C6CB7"/>
    <w:rsid w:val="009D45BF"/>
    <w:rsid w:val="009E6913"/>
    <w:rsid w:val="009E7013"/>
    <w:rsid w:val="009F1B75"/>
    <w:rsid w:val="00A1234C"/>
    <w:rsid w:val="00A14E5C"/>
    <w:rsid w:val="00A3333E"/>
    <w:rsid w:val="00A46BD9"/>
    <w:rsid w:val="00A47211"/>
    <w:rsid w:val="00A501AC"/>
    <w:rsid w:val="00A66FBF"/>
    <w:rsid w:val="00A73569"/>
    <w:rsid w:val="00A76EBC"/>
    <w:rsid w:val="00A8469A"/>
    <w:rsid w:val="00A96335"/>
    <w:rsid w:val="00AA1158"/>
    <w:rsid w:val="00AB1523"/>
    <w:rsid w:val="00AD3CE6"/>
    <w:rsid w:val="00B04011"/>
    <w:rsid w:val="00B04C43"/>
    <w:rsid w:val="00B1488E"/>
    <w:rsid w:val="00B17735"/>
    <w:rsid w:val="00B17B6D"/>
    <w:rsid w:val="00B21C05"/>
    <w:rsid w:val="00B23744"/>
    <w:rsid w:val="00B57339"/>
    <w:rsid w:val="00B661F9"/>
    <w:rsid w:val="00B662DD"/>
    <w:rsid w:val="00B74A39"/>
    <w:rsid w:val="00B7755D"/>
    <w:rsid w:val="00B94C99"/>
    <w:rsid w:val="00BC129D"/>
    <w:rsid w:val="00BC208D"/>
    <w:rsid w:val="00BD200A"/>
    <w:rsid w:val="00BD393D"/>
    <w:rsid w:val="00BD549E"/>
    <w:rsid w:val="00BD5632"/>
    <w:rsid w:val="00BD67FC"/>
    <w:rsid w:val="00BE658D"/>
    <w:rsid w:val="00BF52ED"/>
    <w:rsid w:val="00BF56D4"/>
    <w:rsid w:val="00C12CA0"/>
    <w:rsid w:val="00C13D4B"/>
    <w:rsid w:val="00C17FA7"/>
    <w:rsid w:val="00C270EC"/>
    <w:rsid w:val="00C31179"/>
    <w:rsid w:val="00C342CB"/>
    <w:rsid w:val="00C5096A"/>
    <w:rsid w:val="00C63D3E"/>
    <w:rsid w:val="00C7216C"/>
    <w:rsid w:val="00C738C5"/>
    <w:rsid w:val="00C96585"/>
    <w:rsid w:val="00CB6978"/>
    <w:rsid w:val="00CC7173"/>
    <w:rsid w:val="00CD3D46"/>
    <w:rsid w:val="00CE1B59"/>
    <w:rsid w:val="00CF4892"/>
    <w:rsid w:val="00D01A0C"/>
    <w:rsid w:val="00D03FC2"/>
    <w:rsid w:val="00D12E3D"/>
    <w:rsid w:val="00D215B1"/>
    <w:rsid w:val="00D21902"/>
    <w:rsid w:val="00D252F2"/>
    <w:rsid w:val="00D26FCA"/>
    <w:rsid w:val="00D367FE"/>
    <w:rsid w:val="00D4012A"/>
    <w:rsid w:val="00D423A2"/>
    <w:rsid w:val="00D445D6"/>
    <w:rsid w:val="00D5220B"/>
    <w:rsid w:val="00D52866"/>
    <w:rsid w:val="00D52B7B"/>
    <w:rsid w:val="00D54BD1"/>
    <w:rsid w:val="00D62EBA"/>
    <w:rsid w:val="00D635EE"/>
    <w:rsid w:val="00D763C1"/>
    <w:rsid w:val="00D82CD8"/>
    <w:rsid w:val="00DB6E8D"/>
    <w:rsid w:val="00DC17DD"/>
    <w:rsid w:val="00DD56B2"/>
    <w:rsid w:val="00DE29E9"/>
    <w:rsid w:val="00DF2B04"/>
    <w:rsid w:val="00DF3F46"/>
    <w:rsid w:val="00E06F8A"/>
    <w:rsid w:val="00E150B4"/>
    <w:rsid w:val="00E23913"/>
    <w:rsid w:val="00E30A47"/>
    <w:rsid w:val="00E33AA2"/>
    <w:rsid w:val="00E504AC"/>
    <w:rsid w:val="00E727A4"/>
    <w:rsid w:val="00EA321F"/>
    <w:rsid w:val="00EA47CD"/>
    <w:rsid w:val="00EB78C9"/>
    <w:rsid w:val="00EC27C0"/>
    <w:rsid w:val="00ED3FC2"/>
    <w:rsid w:val="00ED602C"/>
    <w:rsid w:val="00EE404A"/>
    <w:rsid w:val="00EE5C5E"/>
    <w:rsid w:val="00EF50AF"/>
    <w:rsid w:val="00EF7392"/>
    <w:rsid w:val="00F40CB9"/>
    <w:rsid w:val="00F40F94"/>
    <w:rsid w:val="00F424A4"/>
    <w:rsid w:val="00F4452B"/>
    <w:rsid w:val="00F53742"/>
    <w:rsid w:val="00F61742"/>
    <w:rsid w:val="00F708A6"/>
    <w:rsid w:val="00F70C32"/>
    <w:rsid w:val="00F71F24"/>
    <w:rsid w:val="00F85E05"/>
    <w:rsid w:val="00F86BCF"/>
    <w:rsid w:val="00F92F0A"/>
    <w:rsid w:val="00F93967"/>
    <w:rsid w:val="00FB149B"/>
    <w:rsid w:val="00FB3355"/>
    <w:rsid w:val="00FB4763"/>
    <w:rsid w:val="00FB7C60"/>
    <w:rsid w:val="00FE124A"/>
    <w:rsid w:val="00FE1314"/>
    <w:rsid w:val="00FF0F5E"/>
    <w:rsid w:val="098948C6"/>
    <w:rsid w:val="100679F9"/>
    <w:rsid w:val="13B35597"/>
    <w:rsid w:val="2A264DA4"/>
    <w:rsid w:val="49281EE1"/>
    <w:rsid w:val="4BE24978"/>
    <w:rsid w:val="4FBB5B84"/>
    <w:rsid w:val="56E458CB"/>
    <w:rsid w:val="69AA4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paragraph" w:styleId="8">
    <w:name w:val="heading 2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24"/>
      <w:szCs w:val="32"/>
    </w:rPr>
  </w:style>
  <w:style w:type="paragraph" w:styleId="9">
    <w:name w:val="heading 3"/>
    <w:basedOn w:val="1"/>
    <w:next w:val="1"/>
    <w:link w:val="4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10">
    <w:name w:val="heading 4"/>
    <w:basedOn w:val="1"/>
    <w:next w:val="1"/>
    <w:link w:val="49"/>
    <w:qFormat/>
    <w:uiPriority w:val="0"/>
    <w:pPr>
      <w:keepNext/>
      <w:keepLines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2"/>
      <w:lang w:eastAsia="en-US" w:bidi="en-US"/>
    </w:rPr>
  </w:style>
  <w:style w:type="paragraph" w:styleId="11">
    <w:name w:val="heading 5"/>
    <w:basedOn w:val="1"/>
    <w:next w:val="1"/>
    <w:link w:val="50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12">
    <w:name w:val="heading 6"/>
    <w:basedOn w:val="1"/>
    <w:next w:val="1"/>
    <w:link w:val="5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45"/>
    <w:qFormat/>
    <w:uiPriority w:val="99"/>
    <w:pPr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link w:val="4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6"/>
    <w:link w:val="44"/>
    <w:qFormat/>
    <w:uiPriority w:val="99"/>
    <w:pPr>
      <w:spacing w:line="360" w:lineRule="auto"/>
      <w:ind w:right="-30" w:firstLine="420" w:firstLineChars="100"/>
    </w:pPr>
    <w:rPr>
      <w:rFonts w:ascii="宋体"/>
      <w:sz w:val="24"/>
    </w:rPr>
  </w:style>
  <w:style w:type="paragraph" w:styleId="5">
    <w:name w:val="Body Text"/>
    <w:basedOn w:val="1"/>
    <w:link w:val="43"/>
    <w:unhideWhenUsed/>
    <w:qFormat/>
    <w:uiPriority w:val="0"/>
    <w:pPr>
      <w:spacing w:after="120"/>
    </w:pPr>
  </w:style>
  <w:style w:type="paragraph" w:styleId="6">
    <w:name w:val="toc 6"/>
    <w:basedOn w:val="1"/>
    <w:next w:val="1"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3">
    <w:name w:val="Normal Indent"/>
    <w:basedOn w:val="1"/>
    <w:link w:val="52"/>
    <w:qFormat/>
    <w:uiPriority w:val="0"/>
    <w:pPr>
      <w:widowControl w:val="0"/>
      <w:ind w:firstLine="420" w:firstLineChars="200"/>
    </w:pPr>
    <w:rPr>
      <w:rFonts w:ascii="Calibri" w:hAnsi="Calibri"/>
      <w:szCs w:val="24"/>
    </w:rPr>
  </w:style>
  <w:style w:type="paragraph" w:styleId="14">
    <w:name w:val="List Bullet"/>
    <w:basedOn w:val="5"/>
    <w:qFormat/>
    <w:uiPriority w:val="0"/>
    <w:pPr>
      <w:tabs>
        <w:tab w:val="left" w:pos="360"/>
      </w:tabs>
      <w:spacing w:after="0" w:line="360" w:lineRule="auto"/>
      <w:ind w:left="360" w:hanging="360"/>
    </w:pPr>
    <w:rPr>
      <w:rFonts w:ascii="宋体"/>
      <w:sz w:val="24"/>
    </w:rPr>
  </w:style>
  <w:style w:type="paragraph" w:styleId="15">
    <w:name w:val="Document Map"/>
    <w:basedOn w:val="1"/>
    <w:link w:val="53"/>
    <w:semiHidden/>
    <w:unhideWhenUsed/>
    <w:uiPriority w:val="0"/>
    <w:pPr>
      <w:widowControl w:val="0"/>
    </w:pPr>
    <w:rPr>
      <w:rFonts w:ascii="宋体" w:hAnsi="Calibri"/>
      <w:sz w:val="18"/>
      <w:szCs w:val="18"/>
    </w:rPr>
  </w:style>
  <w:style w:type="paragraph" w:styleId="1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7">
    <w:name w:val="annotation text"/>
    <w:basedOn w:val="1"/>
    <w:link w:val="54"/>
    <w:qFormat/>
    <w:uiPriority w:val="0"/>
    <w:pPr>
      <w:jc w:val="left"/>
    </w:pPr>
  </w:style>
  <w:style w:type="paragraph" w:styleId="18">
    <w:name w:val="Plain Text"/>
    <w:basedOn w:val="1"/>
    <w:link w:val="55"/>
    <w:qFormat/>
    <w:uiPriority w:val="0"/>
    <w:pPr>
      <w:widowControl w:val="0"/>
    </w:pPr>
    <w:rPr>
      <w:rFonts w:ascii="宋体" w:hAnsi="Courier New"/>
      <w:szCs w:val="24"/>
    </w:rPr>
  </w:style>
  <w:style w:type="paragraph" w:styleId="19">
    <w:name w:val="Date"/>
    <w:basedOn w:val="1"/>
    <w:next w:val="1"/>
    <w:link w:val="56"/>
    <w:qFormat/>
    <w:uiPriority w:val="0"/>
    <w:pPr>
      <w:ind w:left="2500" w:leftChars="2500"/>
    </w:pPr>
    <w:rPr>
      <w:kern w:val="0"/>
      <w:sz w:val="24"/>
      <w:szCs w:val="24"/>
    </w:rPr>
  </w:style>
  <w:style w:type="paragraph" w:styleId="20">
    <w:name w:val="Balloon Text"/>
    <w:basedOn w:val="1"/>
    <w:link w:val="57"/>
    <w:qFormat/>
    <w:uiPriority w:val="0"/>
    <w:rPr>
      <w:sz w:val="18"/>
      <w:szCs w:val="18"/>
    </w:rPr>
  </w:style>
  <w:style w:type="paragraph" w:styleId="21">
    <w:name w:val="footer"/>
    <w:basedOn w:val="1"/>
    <w:link w:val="5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23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hyphen" w:pos="7350"/>
        <w:tab w:val="right" w:leader="hyphen" w:pos="7980"/>
        <w:tab w:val="right" w:leader="hyphen" w:pos="8400"/>
        <w:tab w:val="right" w:leader="dot" w:pos="9350"/>
      </w:tabs>
      <w:spacing w:line="360" w:lineRule="auto"/>
      <w:jc w:val="left"/>
    </w:pPr>
    <w:rPr>
      <w:rFonts w:ascii="宋体"/>
      <w:sz w:val="24"/>
      <w:szCs w:val="24"/>
    </w:rPr>
  </w:style>
  <w:style w:type="paragraph" w:styleId="25">
    <w:name w:val="Subtitle"/>
    <w:next w:val="1"/>
    <w:link w:val="60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26">
    <w:name w:val="Normal (Web)"/>
    <w:basedOn w:val="1"/>
    <w:link w:val="61"/>
    <w:qFormat/>
    <w:uiPriority w:val="0"/>
    <w:pPr>
      <w:jc w:val="left"/>
    </w:pPr>
    <w:rPr>
      <w:kern w:val="0"/>
      <w:sz w:val="24"/>
    </w:rPr>
  </w:style>
  <w:style w:type="paragraph" w:styleId="27">
    <w:name w:val="Title"/>
    <w:basedOn w:val="1"/>
    <w:next w:val="1"/>
    <w:link w:val="62"/>
    <w:qFormat/>
    <w:uiPriority w:val="0"/>
    <w:pPr>
      <w:spacing w:before="120"/>
      <w:jc w:val="center"/>
    </w:pPr>
    <w:rPr>
      <w:rFonts w:ascii="Cambria" w:hAnsi="Cambria"/>
      <w:bCs/>
      <w:sz w:val="28"/>
      <w:szCs w:val="32"/>
    </w:rPr>
  </w:style>
  <w:style w:type="paragraph" w:styleId="28">
    <w:name w:val="annotation subject"/>
    <w:basedOn w:val="17"/>
    <w:next w:val="17"/>
    <w:link w:val="63"/>
    <w:semiHidden/>
    <w:unhideWhenUsed/>
    <w:qFormat/>
    <w:uiPriority w:val="0"/>
    <w:pPr>
      <w:widowControl w:val="0"/>
    </w:pPr>
    <w:rPr>
      <w:rFonts w:ascii="Calibri" w:hAnsi="Calibri"/>
      <w:b/>
      <w:bCs/>
      <w:szCs w:val="24"/>
    </w:rPr>
  </w:style>
  <w:style w:type="table" w:styleId="30">
    <w:name w:val="Table Grid"/>
    <w:basedOn w:val="2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basedOn w:val="31"/>
    <w:qFormat/>
    <w:uiPriority w:val="0"/>
    <w:rPr>
      <w:b/>
      <w:bCs/>
    </w:rPr>
  </w:style>
  <w:style w:type="character" w:styleId="33">
    <w:name w:val="page number"/>
    <w:basedOn w:val="31"/>
    <w:qFormat/>
    <w:uiPriority w:val="0"/>
    <w:rPr>
      <w:rFonts w:ascii="Times New Roman" w:hAnsi="Times New Roman" w:eastAsia="宋体" w:cs="Times New Roman"/>
    </w:rPr>
  </w:style>
  <w:style w:type="character" w:styleId="34">
    <w:name w:val="FollowedHyperlink"/>
    <w:basedOn w:val="31"/>
    <w:qFormat/>
    <w:uiPriority w:val="99"/>
    <w:rPr>
      <w:color w:val="337AB7"/>
      <w:u w:val="none"/>
    </w:rPr>
  </w:style>
  <w:style w:type="character" w:styleId="35">
    <w:name w:val="Emphasis"/>
    <w:qFormat/>
    <w:uiPriority w:val="20"/>
    <w:rPr>
      <w:i/>
    </w:rPr>
  </w:style>
  <w:style w:type="character" w:styleId="36">
    <w:name w:val="HTML Definition"/>
    <w:basedOn w:val="31"/>
    <w:qFormat/>
    <w:uiPriority w:val="0"/>
    <w:rPr>
      <w:i/>
      <w:iCs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HTML Code"/>
    <w:basedOn w:val="31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9">
    <w:name w:val="annotation reference"/>
    <w:basedOn w:val="31"/>
    <w:qFormat/>
    <w:uiPriority w:val="0"/>
    <w:rPr>
      <w:sz w:val="21"/>
      <w:szCs w:val="21"/>
    </w:rPr>
  </w:style>
  <w:style w:type="character" w:styleId="40">
    <w:name w:val="HTML Keyboard"/>
    <w:basedOn w:val="3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1">
    <w:name w:val="HTML Sample"/>
    <w:basedOn w:val="3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42">
    <w:name w:val="正文文本缩进 Char"/>
    <w:basedOn w:val="31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3">
    <w:name w:val="正文文本 Char"/>
    <w:basedOn w:val="31"/>
    <w:link w:val="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4">
    <w:name w:val="正文首行缩进 Char"/>
    <w:basedOn w:val="43"/>
    <w:link w:val="4"/>
    <w:uiPriority w:val="99"/>
    <w:rPr>
      <w:rFonts w:ascii="宋体" w:hAnsi="Times New Roman" w:eastAsia="宋体" w:cs="Times New Roman"/>
      <w:sz w:val="24"/>
      <w:szCs w:val="21"/>
    </w:rPr>
  </w:style>
  <w:style w:type="character" w:customStyle="1" w:styleId="45">
    <w:name w:val="正文首行缩进 2 Char"/>
    <w:basedOn w:val="42"/>
    <w:link w:val="2"/>
    <w:qFormat/>
    <w:uiPriority w:val="99"/>
    <w:rPr>
      <w:rFonts w:ascii="Calibri" w:hAnsi="Calibri" w:eastAsia="宋体" w:cs="Times New Roman"/>
      <w:kern w:val="0"/>
      <w:sz w:val="22"/>
      <w:szCs w:val="21"/>
      <w:lang w:eastAsia="en-US"/>
    </w:rPr>
  </w:style>
  <w:style w:type="character" w:customStyle="1" w:styleId="46">
    <w:name w:val="标题 1 Char"/>
    <w:basedOn w:val="31"/>
    <w:link w:val="7"/>
    <w:qFormat/>
    <w:uiPriority w:val="0"/>
    <w:rPr>
      <w:rFonts w:ascii="Calibri" w:hAnsi="Calibri" w:eastAsia="宋体" w:cs="Times New Roman"/>
      <w:bCs/>
      <w:kern w:val="44"/>
      <w:sz w:val="28"/>
      <w:szCs w:val="44"/>
    </w:rPr>
  </w:style>
  <w:style w:type="character" w:customStyle="1" w:styleId="47">
    <w:name w:val="标题 2 Char"/>
    <w:basedOn w:val="31"/>
    <w:link w:val="8"/>
    <w:qFormat/>
    <w:uiPriority w:val="0"/>
    <w:rPr>
      <w:rFonts w:ascii="Calibri Light" w:hAnsi="Calibri Light" w:eastAsia="宋体" w:cs="Times New Roman"/>
      <w:bCs/>
      <w:sz w:val="24"/>
      <w:szCs w:val="32"/>
    </w:rPr>
  </w:style>
  <w:style w:type="character" w:customStyle="1" w:styleId="48">
    <w:name w:val="标题 3 Char"/>
    <w:basedOn w:val="31"/>
    <w:link w:val="9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9">
    <w:name w:val="标题 4 Char"/>
    <w:basedOn w:val="31"/>
    <w:link w:val="10"/>
    <w:qFormat/>
    <w:uiPriority w:val="0"/>
    <w:rPr>
      <w:rFonts w:ascii="Cambria" w:hAnsi="Cambria" w:eastAsia="宋体" w:cs="Times New Roman"/>
      <w:b/>
      <w:bCs/>
      <w:i/>
      <w:iCs/>
      <w:color w:val="4F81BD"/>
      <w:kern w:val="0"/>
      <w:sz w:val="22"/>
      <w:szCs w:val="21"/>
      <w:lang w:eastAsia="en-US" w:bidi="en-US"/>
    </w:rPr>
  </w:style>
  <w:style w:type="character" w:customStyle="1" w:styleId="50">
    <w:name w:val="标题 5 Char"/>
    <w:basedOn w:val="31"/>
    <w:link w:val="11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1">
    <w:name w:val="标题 6 Char"/>
    <w:basedOn w:val="31"/>
    <w:link w:val="12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2">
    <w:name w:val="正文缩进 Char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53">
    <w:name w:val="文档结构图 Char"/>
    <w:basedOn w:val="31"/>
    <w:link w:val="15"/>
    <w:semiHidden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54">
    <w:name w:val="批注文字 Char"/>
    <w:basedOn w:val="31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55">
    <w:name w:val="纯文本 Char"/>
    <w:basedOn w:val="31"/>
    <w:link w:val="18"/>
    <w:qFormat/>
    <w:uiPriority w:val="0"/>
    <w:rPr>
      <w:rFonts w:ascii="宋体" w:hAnsi="Courier New" w:eastAsia="宋体" w:cs="Times New Roman"/>
      <w:szCs w:val="24"/>
    </w:rPr>
  </w:style>
  <w:style w:type="character" w:customStyle="1" w:styleId="56">
    <w:name w:val="日期 Char"/>
    <w:basedOn w:val="31"/>
    <w:link w:val="19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7">
    <w:name w:val="批注框文本 Char"/>
    <w:basedOn w:val="31"/>
    <w:link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页脚 Char"/>
    <w:basedOn w:val="31"/>
    <w:link w:val="21"/>
    <w:qFormat/>
    <w:uiPriority w:val="0"/>
    <w:rPr>
      <w:sz w:val="18"/>
      <w:szCs w:val="18"/>
    </w:rPr>
  </w:style>
  <w:style w:type="character" w:customStyle="1" w:styleId="59">
    <w:name w:val="页眉 Char"/>
    <w:basedOn w:val="31"/>
    <w:link w:val="23"/>
    <w:qFormat/>
    <w:uiPriority w:val="0"/>
    <w:rPr>
      <w:sz w:val="18"/>
      <w:szCs w:val="18"/>
    </w:rPr>
  </w:style>
  <w:style w:type="character" w:customStyle="1" w:styleId="60">
    <w:name w:val="副标题 Char"/>
    <w:basedOn w:val="31"/>
    <w:link w:val="25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1">
    <w:name w:val="普通(网站) Char"/>
    <w:link w:val="26"/>
    <w:qFormat/>
    <w:uiPriority w:val="0"/>
    <w:rPr>
      <w:rFonts w:ascii="Times New Roman" w:hAnsi="Times New Roman" w:eastAsia="宋体" w:cs="Times New Roman"/>
      <w:kern w:val="0"/>
      <w:sz w:val="24"/>
      <w:szCs w:val="21"/>
    </w:rPr>
  </w:style>
  <w:style w:type="character" w:customStyle="1" w:styleId="62">
    <w:name w:val="标题 Char"/>
    <w:basedOn w:val="31"/>
    <w:link w:val="27"/>
    <w:qFormat/>
    <w:uiPriority w:val="0"/>
    <w:rPr>
      <w:rFonts w:ascii="Cambria" w:hAnsi="Cambria" w:eastAsia="宋体" w:cs="Times New Roman"/>
      <w:bCs/>
      <w:sz w:val="28"/>
      <w:szCs w:val="32"/>
    </w:rPr>
  </w:style>
  <w:style w:type="character" w:customStyle="1" w:styleId="63">
    <w:name w:val="批注主题 Char"/>
    <w:basedOn w:val="54"/>
    <w:link w:val="28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4">
    <w:name w:val="UserStyle_0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65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character" w:customStyle="1" w:styleId="66">
    <w:name w:val="NormalCharacter"/>
    <w:semiHidden/>
    <w:qFormat/>
    <w:uiPriority w:val="0"/>
  </w:style>
  <w:style w:type="character" w:customStyle="1" w:styleId="67">
    <w:name w:val="PageNumber"/>
    <w:basedOn w:val="66"/>
    <w:qFormat/>
    <w:uiPriority w:val="0"/>
  </w:style>
  <w:style w:type="paragraph" w:customStyle="1" w:styleId="68">
    <w:name w:val="AnnotationText"/>
    <w:basedOn w:val="1"/>
    <w:qFormat/>
    <w:uiPriority w:val="0"/>
    <w:pPr>
      <w:jc w:val="left"/>
    </w:pPr>
    <w:rPr>
      <w:szCs w:val="24"/>
    </w:rPr>
  </w:style>
  <w:style w:type="paragraph" w:customStyle="1" w:styleId="69">
    <w:name w:val="BodyTextIndent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70">
    <w:name w:val="TOC1"/>
    <w:basedOn w:val="1"/>
    <w:next w:val="1"/>
    <w:qFormat/>
    <w:uiPriority w:val="0"/>
    <w:pPr>
      <w:tabs>
        <w:tab w:val="bar" w:leader="underscore" w:pos="9350"/>
      </w:tabs>
      <w:spacing w:line="360" w:lineRule="auto"/>
      <w:ind w:left="424" w:leftChars="202" w:firstLine="2"/>
    </w:pPr>
    <w:rPr>
      <w:szCs w:val="24"/>
    </w:rPr>
  </w:style>
  <w:style w:type="paragraph" w:customStyle="1" w:styleId="71">
    <w:name w:val="BodyText"/>
    <w:basedOn w:val="1"/>
    <w:qFormat/>
    <w:uiPriority w:val="0"/>
    <w:pPr>
      <w:spacing w:after="120"/>
    </w:pPr>
  </w:style>
  <w:style w:type="paragraph" w:customStyle="1" w:styleId="72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paragraph" w:customStyle="1" w:styleId="73">
    <w:name w:val="UserStyle_2"/>
    <w:basedOn w:val="1"/>
    <w:qFormat/>
    <w:uiPriority w:val="0"/>
    <w:pPr>
      <w:spacing w:line="520" w:lineRule="exact"/>
    </w:pPr>
    <w:rPr>
      <w:rFonts w:ascii="Arial Unicode MS" w:hAnsi="Arial Unicode MS" w:eastAsia="文鼎CS大黑"/>
      <w:color w:val="000000"/>
      <w:sz w:val="32"/>
      <w:szCs w:val="20"/>
    </w:rPr>
  </w:style>
  <w:style w:type="paragraph" w:customStyle="1" w:styleId="74">
    <w:name w:val="UserStyle_3"/>
    <w:basedOn w:val="65"/>
    <w:qFormat/>
    <w:uiPriority w:val="0"/>
    <w:pPr>
      <w:spacing w:before="100" w:after="0" w:line="400" w:lineRule="exact"/>
    </w:pPr>
    <w:rPr>
      <w:rFonts w:ascii="Times New Roman" w:hAnsi="Times New Roman"/>
      <w:sz w:val="28"/>
      <w:szCs w:val="28"/>
    </w:rPr>
  </w:style>
  <w:style w:type="paragraph" w:customStyle="1" w:styleId="75">
    <w:name w:val="UserStyle_4"/>
    <w:basedOn w:val="1"/>
    <w:qFormat/>
    <w:uiPriority w:val="0"/>
    <w:rPr>
      <w:szCs w:val="24"/>
    </w:rPr>
  </w:style>
  <w:style w:type="paragraph" w:customStyle="1" w:styleId="7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7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8">
    <w:name w:val="列出段落1"/>
    <w:basedOn w:val="1"/>
    <w:qFormat/>
    <w:uiPriority w:val="0"/>
    <w:pPr>
      <w:ind w:firstLine="420" w:firstLineChars="200"/>
    </w:pPr>
  </w:style>
  <w:style w:type="paragraph" w:customStyle="1" w:styleId="79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character" w:customStyle="1" w:styleId="80">
    <w:name w:val="first-child"/>
    <w:basedOn w:val="31"/>
    <w:qFormat/>
    <w:uiPriority w:val="0"/>
  </w:style>
  <w:style w:type="character" w:customStyle="1" w:styleId="81">
    <w:name w:val="layui-this"/>
    <w:basedOn w:val="31"/>
    <w:qFormat/>
    <w:uiPriority w:val="0"/>
    <w:rPr>
      <w:bdr w:val="single" w:color="EEEEEE" w:sz="4" w:space="0"/>
      <w:shd w:val="clear" w:color="auto" w:fill="FFFFFF"/>
    </w:rPr>
  </w:style>
  <w:style w:type="paragraph" w:customStyle="1" w:styleId="82">
    <w:name w:val="Table Paragraph"/>
    <w:basedOn w:val="1"/>
    <w:qFormat/>
    <w:uiPriority w:val="1"/>
  </w:style>
  <w:style w:type="paragraph" w:customStyle="1" w:styleId="83">
    <w:name w:val="table"/>
    <w:qFormat/>
    <w:uiPriority w:val="0"/>
    <w:pPr>
      <w:framePr w:hSpace="180" w:wrap="around" w:vAnchor="text" w:hAnchor="margin" w:y="1418"/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4">
    <w:name w:val="样式 标题 2 + Times New Roman 四号 非加粗 段前: 5 磅 段后: 0 磅 行距: 固定值 20..."/>
    <w:basedOn w:val="8"/>
    <w:qFormat/>
    <w:uiPriority w:val="0"/>
    <w:pPr>
      <w:spacing w:before="100" w:after="0" w:line="400" w:lineRule="exact"/>
    </w:pPr>
    <w:rPr>
      <w:rFonts w:ascii="Times New Roman" w:hAnsi="Times New Roman" w:cs="宋体"/>
      <w:bCs w:val="0"/>
      <w:sz w:val="28"/>
      <w:szCs w:val="20"/>
    </w:rPr>
  </w:style>
  <w:style w:type="paragraph" w:styleId="85">
    <w:name w:val="List Paragraph"/>
    <w:basedOn w:val="1"/>
    <w:qFormat/>
    <w:uiPriority w:val="99"/>
    <w:pPr>
      <w:ind w:firstLine="420" w:firstLineChars="200"/>
    </w:pPr>
  </w:style>
  <w:style w:type="paragraph" w:customStyle="1" w:styleId="86">
    <w:name w:val="引文目录标题1"/>
    <w:basedOn w:val="1"/>
    <w:next w:val="1"/>
    <w:qFormat/>
    <w:uiPriority w:val="0"/>
    <w:pPr>
      <w:widowControl w:val="0"/>
      <w:spacing w:before="120"/>
    </w:pPr>
    <w:rPr>
      <w:rFonts w:ascii="Arial" w:hAnsi="Arial"/>
      <w:sz w:val="24"/>
      <w:szCs w:val="24"/>
    </w:rPr>
  </w:style>
  <w:style w:type="paragraph" w:customStyle="1" w:styleId="87">
    <w:name w:val="引文目录标题11"/>
    <w:basedOn w:val="1"/>
    <w:next w:val="1"/>
    <w:qFormat/>
    <w:uiPriority w:val="0"/>
    <w:pPr>
      <w:widowControl w:val="0"/>
      <w:spacing w:before="120"/>
    </w:pPr>
    <w:rPr>
      <w:rFonts w:ascii="Arial" w:hAnsi="Arial"/>
      <w:sz w:val="24"/>
      <w:szCs w:val="24"/>
    </w:rPr>
  </w:style>
  <w:style w:type="paragraph" w:customStyle="1" w:styleId="88">
    <w:name w:val="引文目录标题2"/>
    <w:basedOn w:val="1"/>
    <w:next w:val="1"/>
    <w:qFormat/>
    <w:uiPriority w:val="0"/>
    <w:pPr>
      <w:widowControl w:val="0"/>
      <w:spacing w:before="120"/>
    </w:pPr>
    <w:rPr>
      <w:rFonts w:ascii="Arial" w:hAnsi="Arial"/>
      <w:sz w:val="24"/>
      <w:szCs w:val="24"/>
    </w:rPr>
  </w:style>
  <w:style w:type="character" w:customStyle="1" w:styleId="89">
    <w:name w:val="页脚 字符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90">
    <w:name w:val="font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2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3">
    <w:name w:val="修订1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4">
    <w:name w:val="标题 #2_"/>
    <w:basedOn w:val="31"/>
    <w:link w:val="95"/>
    <w:qFormat/>
    <w:uiPriority w:val="0"/>
    <w:rPr>
      <w:rFonts w:ascii="宋体"/>
      <w:b/>
      <w:bCs/>
      <w:sz w:val="23"/>
      <w:szCs w:val="23"/>
      <w:shd w:val="clear" w:color="auto" w:fill="FFFFFF"/>
    </w:rPr>
  </w:style>
  <w:style w:type="paragraph" w:customStyle="1" w:styleId="95">
    <w:name w:val="标题 #21"/>
    <w:basedOn w:val="1"/>
    <w:link w:val="94"/>
    <w:qFormat/>
    <w:uiPriority w:val="0"/>
    <w:pPr>
      <w:shd w:val="clear" w:color="auto" w:fill="FFFFFF"/>
      <w:adjustRightInd w:val="0"/>
      <w:snapToGrid w:val="0"/>
      <w:spacing w:before="900" w:after="240" w:line="240" w:lineRule="atLeast"/>
      <w:ind w:hanging="480"/>
      <w:jc w:val="left"/>
      <w:outlineLvl w:val="1"/>
    </w:pPr>
    <w:rPr>
      <w:rFonts w:ascii="宋体" w:hAnsiTheme="minorHAnsi" w:eastAsiaTheme="minorEastAsia" w:cstheme="minorBidi"/>
      <w:b/>
      <w:bCs/>
      <w:kern w:val="0"/>
      <w:sz w:val="23"/>
      <w:szCs w:val="23"/>
    </w:rPr>
  </w:style>
  <w:style w:type="paragraph" w:customStyle="1" w:styleId="96">
    <w:name w:val="Body text|1"/>
    <w:basedOn w:val="1"/>
    <w:qFormat/>
    <w:uiPriority w:val="0"/>
    <w:pPr>
      <w:widowControl w:val="0"/>
      <w:spacing w:line="389" w:lineRule="auto"/>
      <w:ind w:firstLine="400"/>
    </w:pPr>
    <w:rPr>
      <w:rFonts w:ascii="宋体" w:hAnsi="宋体" w:cs="宋体"/>
      <w:szCs w:val="22"/>
      <w:lang w:val="zh-TW" w:eastAsia="zh-TW" w:bidi="zh-TW"/>
    </w:rPr>
  </w:style>
  <w:style w:type="paragraph" w:customStyle="1" w:styleId="97">
    <w:name w:val="Header or footer|1"/>
    <w:basedOn w:val="1"/>
    <w:qFormat/>
    <w:uiPriority w:val="0"/>
    <w:pPr>
      <w:widowControl w:val="0"/>
    </w:pPr>
    <w:rPr>
      <w:sz w:val="17"/>
      <w:szCs w:val="17"/>
      <w:lang w:val="zh-TW" w:eastAsia="zh-TW" w:bidi="zh-TW"/>
    </w:rPr>
  </w:style>
  <w:style w:type="paragraph" w:customStyle="1" w:styleId="98">
    <w:name w:val="Other|1"/>
    <w:basedOn w:val="1"/>
    <w:qFormat/>
    <w:uiPriority w:val="0"/>
    <w:pPr>
      <w:widowControl w:val="0"/>
      <w:spacing w:line="380" w:lineRule="exact"/>
    </w:pPr>
    <w:rPr>
      <w:rFonts w:ascii="宋体" w:hAnsi="宋体" w:cs="宋体"/>
      <w:szCs w:val="22"/>
      <w:lang w:val="zh-TW" w:eastAsia="zh-TW" w:bidi="zh-TW"/>
    </w:rPr>
  </w:style>
  <w:style w:type="paragraph" w:customStyle="1" w:styleId="99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0">
    <w:name w:val="标题 Char1"/>
    <w:qFormat/>
    <w:uiPriority w:val="1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01">
    <w:name w:val="未处理的提及1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D15C8-2DE2-4492-82A3-143119934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1125</Words>
  <Characters>1325</Characters>
  <Lines>10</Lines>
  <Paragraphs>2</Paragraphs>
  <TotalTime>684</TotalTime>
  <ScaleCrop>false</ScaleCrop>
  <LinksUpToDate>false</LinksUpToDate>
  <CharactersWithSpaces>1387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Administrator</dc:creator>
  <cp:lastModifiedBy>木有鱼丸</cp:lastModifiedBy>
  <cp:lastPrinted>2023-07-28T07:38:00Z</cp:lastPrinted>
  <dcterms:modified xsi:type="dcterms:W3CDTF">2024-10-16T08:55:41Z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5B2F5BCA1AEA4DF987CDDF7F33C1FDCC_13</vt:lpwstr>
  </property>
</Properties>
</file>