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43227">
      <w:pPr>
        <w:tabs>
          <w:tab w:val="center" w:pos="4820"/>
          <w:tab w:val="left" w:pos="8460"/>
        </w:tabs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竞争性磋商</w:t>
      </w:r>
      <w:r>
        <w:rPr>
          <w:rFonts w:hint="eastAsia" w:ascii="宋体" w:hAnsi="宋体"/>
          <w:b/>
          <w:bCs/>
          <w:sz w:val="36"/>
          <w:szCs w:val="36"/>
        </w:rPr>
        <w:t>公告</w:t>
      </w:r>
    </w:p>
    <w:p w14:paraId="6494C813">
      <w:pPr>
        <w:spacing w:line="360" w:lineRule="auto"/>
        <w:ind w:right="120" w:firstLine="480"/>
        <w:rPr>
          <w:rFonts w:hint="eastAsia" w:ascii="宋体" w:hAnsi="宋体" w:eastAsia="宋体" w:cs="宋体"/>
          <w:sz w:val="24"/>
          <w:szCs w:val="24"/>
        </w:rPr>
      </w:pPr>
      <w:bookmarkStart w:id="11" w:name="_GoBack"/>
      <w:bookmarkEnd w:id="11"/>
      <w:r>
        <w:rPr>
          <w:rFonts w:hint="eastAsia" w:ascii="宋体" w:hAnsi="宋体" w:cs="宋体"/>
          <w:sz w:val="24"/>
          <w:szCs w:val="24"/>
          <w:lang w:eastAsia="zh-CN"/>
        </w:rPr>
        <w:t>SDDH2024秩序服务项目</w:t>
      </w:r>
      <w:r>
        <w:rPr>
          <w:rFonts w:hint="eastAsia" w:ascii="宋体" w:hAnsi="宋体" w:eastAsia="宋体" w:cs="宋体"/>
          <w:sz w:val="24"/>
          <w:szCs w:val="24"/>
        </w:rPr>
        <w:t>经有关部门批准，现采用竞争性磋商（公开）方式选择成交供应商，有关事宜公告如下：</w:t>
      </w:r>
    </w:p>
    <w:p w14:paraId="3ACC6CCD">
      <w:pPr>
        <w:spacing w:line="360" w:lineRule="auto"/>
        <w:ind w:left="48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一、项目基本信息</w:t>
      </w:r>
    </w:p>
    <w:p w14:paraId="4F76BD87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1、项目名称：</w:t>
      </w:r>
      <w:r>
        <w:rPr>
          <w:rFonts w:hint="eastAsia" w:ascii="宋体" w:hAnsi="宋体" w:cs="宋体"/>
          <w:sz w:val="24"/>
          <w:szCs w:val="24"/>
          <w:lang w:eastAsia="zh-CN"/>
        </w:rPr>
        <w:t>SDDH2024秩序服务项目</w:t>
      </w:r>
    </w:p>
    <w:p w14:paraId="1951C1B5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2、项目编号：SDDH-2024-CG-037 </w:t>
      </w:r>
    </w:p>
    <w:p w14:paraId="7080F22D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3、采 购 人：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济宁城投服务集团有限公司</w:t>
      </w:r>
    </w:p>
    <w:p w14:paraId="1DD795BF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4、采购代理机构：山东德海项目管理有限公司</w:t>
      </w:r>
    </w:p>
    <w:p w14:paraId="72987B5A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5、包组划分：一个包</w:t>
      </w:r>
    </w:p>
    <w:p w14:paraId="5EC12A06">
      <w:pPr>
        <w:spacing w:line="360" w:lineRule="auto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6、项目说明：本项目为</w:t>
      </w:r>
      <w:r>
        <w:rPr>
          <w:rFonts w:hint="eastAsia" w:ascii="宋体" w:hAnsi="宋体" w:cs="宋体"/>
          <w:sz w:val="24"/>
          <w:szCs w:val="24"/>
          <w:lang w:eastAsia="zh-CN"/>
        </w:rPr>
        <w:t>SDDH2024秩序服务项目</w:t>
      </w:r>
      <w:r>
        <w:rPr>
          <w:rFonts w:hint="eastAsia" w:ascii="宋体" w:hAnsi="宋体" w:eastAsia="宋体" w:cs="宋体"/>
          <w:sz w:val="24"/>
          <w:szCs w:val="24"/>
        </w:rPr>
        <w:t>，具体内容详见第三章“技术标准和要求”。</w:t>
      </w:r>
    </w:p>
    <w:p w14:paraId="33760B9C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7、资金来源：自筹资金</w:t>
      </w:r>
    </w:p>
    <w:p w14:paraId="52A83AEF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二、供应商资格要求</w:t>
      </w:r>
    </w:p>
    <w:p w14:paraId="1AE9C5CF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1、供应商须满足《中华人民共和国政府采购法》第22条规定；</w:t>
      </w:r>
    </w:p>
    <w:p w14:paraId="155647A8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（1）具备独立承担民事责任能力；</w:t>
      </w:r>
    </w:p>
    <w:p w14:paraId="2A07A703">
      <w:pPr>
        <w:spacing w:line="360" w:lineRule="auto"/>
        <w:ind w:left="480" w:right="75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（2）具有良好的商业信誉和健全的财务会计制度；</w:t>
      </w:r>
    </w:p>
    <w:p w14:paraId="029EF3A9">
      <w:pPr>
        <w:spacing w:line="360" w:lineRule="auto"/>
        <w:ind w:right="754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（3）具有履行合同所必需的设备和专业技术能力；</w:t>
      </w:r>
    </w:p>
    <w:p w14:paraId="26F65E82">
      <w:pPr>
        <w:spacing w:line="360" w:lineRule="auto"/>
        <w:ind w:right="754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（4）具有依法缴纳税收和社会保障资金的良好记录；</w:t>
      </w:r>
    </w:p>
    <w:p w14:paraId="549458FA">
      <w:pPr>
        <w:spacing w:line="360" w:lineRule="auto"/>
        <w:ind w:right="754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（5）参加政府采购活动前三年内, 在经营活动中没有重大违法记录；</w:t>
      </w:r>
    </w:p>
    <w:p w14:paraId="5A263EB1">
      <w:pPr>
        <w:spacing w:line="360" w:lineRule="auto"/>
        <w:ind w:right="754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（6）法律、行政法规规定的其他条件。</w:t>
      </w:r>
    </w:p>
    <w:p w14:paraId="083FFE45">
      <w:pPr>
        <w:spacing w:line="360" w:lineRule="auto"/>
        <w:ind w:right="754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2、本项目的特定资格要求：</w:t>
      </w:r>
    </w:p>
    <w:p w14:paraId="1A0A5B1C">
      <w:pPr>
        <w:spacing w:line="360" w:lineRule="auto"/>
        <w:ind w:right="2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 在中国境内注册，具有独立承担民事责任的能力,并满足采购文件要求的供应商；</w:t>
      </w:r>
    </w:p>
    <w:p w14:paraId="1A5603F0">
      <w:pPr>
        <w:spacing w:line="360" w:lineRule="auto"/>
        <w:ind w:right="754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 供应商须具备有效的营业执照；</w:t>
      </w:r>
    </w:p>
    <w:p w14:paraId="70E1BB97">
      <w:pPr>
        <w:spacing w:line="360" w:lineRule="auto"/>
        <w:ind w:right="754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 具备公安厅颁发的《保安服务许可证》；</w:t>
      </w:r>
    </w:p>
    <w:p w14:paraId="1EE692E8">
      <w:pPr>
        <w:spacing w:line="360" w:lineRule="auto"/>
        <w:ind w:right="12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2.4一个供应商只能提交一个报价文件。如果供应商之间存在下列互为关联关系（国有控股公司除外）的情形之一的，不得同时参加本项目的报价；</w:t>
      </w:r>
    </w:p>
    <w:p w14:paraId="0E9E9C49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2.4.1 法定代表人为同一人的两个及两个以上法人；</w:t>
      </w:r>
    </w:p>
    <w:p w14:paraId="75DE535D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2.4.2 母公司、直接或间接持股 50%及以上的被投资公司；</w:t>
      </w:r>
    </w:p>
    <w:p w14:paraId="6D31157D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2.4.3 均为同一家母公司直接或间接持股 50%及以上的被投资公司。</w:t>
      </w:r>
    </w:p>
    <w:p w14:paraId="0F123C3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2.5 开标之日起前三年内不良信用记录（评标委员会通过“信用中国”及“中国政府采购网”查询）；</w:t>
      </w:r>
    </w:p>
    <w:p w14:paraId="499DFCA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2.6 供应商近三年存在行贿犯罪记录的按照有关规定处理；</w:t>
      </w:r>
    </w:p>
    <w:p w14:paraId="4CF25C3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2.7 本项目不接受联合体报价；</w:t>
      </w:r>
    </w:p>
    <w:p w14:paraId="08C9C4F7">
      <w:pPr>
        <w:spacing w:line="360" w:lineRule="auto"/>
        <w:ind w:right="4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2.8未被暂停或取消济宁市范围内招标项目的投标资格；</w:t>
      </w:r>
    </w:p>
    <w:p w14:paraId="3F95F6AC">
      <w:pPr>
        <w:spacing w:line="360" w:lineRule="auto"/>
        <w:ind w:right="4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2.9 资格审查方式：资格后审；</w:t>
      </w:r>
    </w:p>
    <w:p w14:paraId="7724EE23">
      <w:pPr>
        <w:spacing w:line="360" w:lineRule="auto"/>
        <w:ind w:right="4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2.10 分公司参与采购活动，需提供由总公司出具的授权书，授权书中应明确分公司在采购活动中所能代表总公司行使的权利、义务及相关资质的使用。银行、保险、石油石化、电力、电信等有行业特殊情况的参与本项目，不必出具总公司出具的授权书。</w:t>
      </w:r>
    </w:p>
    <w:p w14:paraId="5ED0A3C2">
      <w:pPr>
        <w:tabs>
          <w:tab w:val="left" w:pos="7164"/>
        </w:tabs>
        <w:spacing w:line="360" w:lineRule="auto"/>
        <w:ind w:left="46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三、报名和获取磋商文件的时间及方式</w:t>
      </w:r>
      <w:r>
        <w:rPr>
          <w:rFonts w:hint="eastAsia" w:ascii="宋体" w:hAnsi="宋体" w:eastAsia="宋体" w:cs="宋体"/>
          <w:b/>
          <w:sz w:val="24"/>
          <w:szCs w:val="24"/>
        </w:rPr>
        <w:tab/>
      </w:r>
    </w:p>
    <w:p w14:paraId="05272AD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1、参与本项目的供应商，请于2024年10月28日起至2024年11月1日（上午8:30-12:00，下午13：30-17:30，节假日除外）携带以下资料到山东德海项目管理有限公司（济宁市任城区阜桥街道府河商务楼4楼416A）报名：</w:t>
      </w:r>
    </w:p>
    <w:p w14:paraId="4AA21F2A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（1）法定代表人身份证（或企业法人授权委托书及被委托人身份证原件）</w:t>
      </w:r>
    </w:p>
    <w:p w14:paraId="4892718A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（2）营业执照（原件或复印件加盖供应商公章）</w:t>
      </w:r>
    </w:p>
    <w:p w14:paraId="351A8876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（3）《保安服务许可证》（原件或复印件加盖供应商公章）</w:t>
      </w:r>
    </w:p>
    <w:p w14:paraId="55F1DBB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0" w:name="_Toc163933198"/>
      <w:bookmarkStart w:id="1" w:name="_Toc15050"/>
      <w:bookmarkStart w:id="2" w:name="_Toc163932768"/>
      <w:bookmarkStart w:id="3" w:name="_Toc28709"/>
      <w:bookmarkStart w:id="4" w:name="_Toc5403"/>
      <w:bookmarkStart w:id="5" w:name="_Toc17572"/>
      <w:bookmarkStart w:id="6" w:name="_Toc5363"/>
      <w:bookmarkStart w:id="7" w:name="_Toc23370"/>
      <w:bookmarkStart w:id="8" w:name="_Toc4158"/>
      <w:bookmarkStart w:id="9" w:name="_Toc16213"/>
      <w:bookmarkStart w:id="10" w:name="_Toc7148"/>
      <w:r>
        <w:rPr>
          <w:rFonts w:hint="eastAsia" w:ascii="宋体" w:hAnsi="宋体" w:eastAsia="宋体" w:cs="宋体"/>
          <w:sz w:val="24"/>
          <w:szCs w:val="24"/>
        </w:rPr>
        <w:t>注：以上报名材料的查验不代表资格审查的最终通过或合格，供应商最终资格的确认以评审专家委员会的资格审查为准。供应商要对资料的真实性负责，若有弄虚作假行为，一经查实，将取消磋商资格。</w:t>
      </w:r>
    </w:p>
    <w:p w14:paraId="3A8745A3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2、文件获取时间：报名结束后统一发送至各供应商邮箱。</w:t>
      </w:r>
    </w:p>
    <w:p w14:paraId="72875A99">
      <w:pPr>
        <w:spacing w:line="360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3、文件形式：电子版。</w:t>
      </w:r>
      <w:bookmarkEnd w:id="0"/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p w14:paraId="4DAB9E5C">
      <w:pPr>
        <w:spacing w:line="360" w:lineRule="auto"/>
        <w:ind w:left="48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四、未尽事宜或须澄清的内容请联系采购人或采购代理机构</w:t>
      </w:r>
    </w:p>
    <w:p w14:paraId="4BE7162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1.采购人：济宁城投服务集团有限公司</w:t>
      </w:r>
    </w:p>
    <w:p w14:paraId="7B498AC4">
      <w:pPr>
        <w:spacing w:line="360" w:lineRule="auto"/>
        <w:ind w:left="480" w:leftChars="24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联系人：胡敬方      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联系电话：13355373135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2.采购代理机构：山东德海项目管理有限公司</w:t>
      </w:r>
    </w:p>
    <w:p w14:paraId="4F5D6EA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联系人：曹婷</w:t>
      </w:r>
    </w:p>
    <w:p w14:paraId="4E6BA4D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联系电话：13153750622</w:t>
      </w:r>
    </w:p>
    <w:p w14:paraId="0C49074D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2024年10月28日</w:t>
      </w:r>
    </w:p>
    <w:sectPr>
      <w:headerReference r:id="rId5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8A30C">
    <w:pPr>
      <w:pStyle w:val="5"/>
      <w:jc w:val="left"/>
      <w:rPr>
        <w:rFonts w:hint="eastAsia" w:ascii="微软雅黑" w:hAnsi="微软雅黑" w:eastAsia="微软雅黑" w:cs="微软雅黑"/>
        <w:b/>
        <w:bCs/>
        <w:i/>
        <w:iCs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iZjk2NzhmMTdkNmI1ZTJmZDdiNjJkNzMyZmEyMjYifQ=="/>
  </w:docVars>
  <w:rsids>
    <w:rsidRoot w:val="00A8532D"/>
    <w:rsid w:val="00026408"/>
    <w:rsid w:val="0004224C"/>
    <w:rsid w:val="0007460E"/>
    <w:rsid w:val="001852BA"/>
    <w:rsid w:val="002E32A6"/>
    <w:rsid w:val="003F4A21"/>
    <w:rsid w:val="0051646A"/>
    <w:rsid w:val="00646AF6"/>
    <w:rsid w:val="00866CDC"/>
    <w:rsid w:val="00946C13"/>
    <w:rsid w:val="00A8532D"/>
    <w:rsid w:val="00AC0F4A"/>
    <w:rsid w:val="00B044D5"/>
    <w:rsid w:val="00B6495B"/>
    <w:rsid w:val="00B703BD"/>
    <w:rsid w:val="00D01769"/>
    <w:rsid w:val="00E539F6"/>
    <w:rsid w:val="00FD152A"/>
    <w:rsid w:val="1CD96BEF"/>
    <w:rsid w:val="640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qFormat/>
    <w:uiPriority w:val="0"/>
    <w:pPr>
      <w:widowControl w:val="0"/>
      <w:spacing w:after="120"/>
      <w:jc w:val="both"/>
    </w:pPr>
    <w:rPr>
      <w:sz w:val="24"/>
      <w:szCs w:val="24"/>
    </w:rPr>
  </w:style>
  <w:style w:type="paragraph" w:styleId="3">
    <w:name w:val="Body Text First Indent"/>
    <w:basedOn w:val="2"/>
    <w:link w:val="11"/>
    <w:unhideWhenUsed/>
    <w:qFormat/>
    <w:uiPriority w:val="0"/>
    <w:pPr>
      <w:widowControl/>
      <w:ind w:firstLine="420" w:firstLineChars="100"/>
      <w:jc w:val="left"/>
    </w:pPr>
    <w:rPr>
      <w:rFonts w:ascii="Calibri" w:hAnsi="Calibri" w:eastAsia="等线" w:cs="Arial"/>
      <w:sz w:val="20"/>
      <w:szCs w:val="20"/>
    </w:rPr>
  </w:style>
  <w:style w:type="paragraph" w:styleId="4">
    <w:name w:val="footer"/>
    <w:basedOn w:val="1"/>
    <w:link w:val="9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5">
    <w:name w:val="header"/>
    <w:basedOn w:val="1"/>
    <w:link w:val="8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rFonts w:ascii="Times New Roman" w:hAnsi="Times New Roman" w:eastAsia="宋体" w:cs="Times New Roman"/>
      <w:kern w:val="0"/>
      <w:sz w:val="24"/>
      <w14:ligatures w14:val="none"/>
    </w:rPr>
  </w:style>
  <w:style w:type="character" w:customStyle="1" w:styleId="11">
    <w:name w:val="正文文本首行缩进 字符"/>
    <w:basedOn w:val="10"/>
    <w:link w:val="3"/>
    <w:qFormat/>
    <w:uiPriority w:val="0"/>
    <w:rPr>
      <w:rFonts w:ascii="Calibri" w:hAnsi="Calibri" w:eastAsia="等线" w:cs="Arial"/>
      <w:kern w:val="0"/>
      <w:sz w:val="2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1252</Words>
  <Characters>1361</Characters>
  <Lines>10</Lines>
  <Paragraphs>2</Paragraphs>
  <TotalTime>5</TotalTime>
  <ScaleCrop>false</ScaleCrop>
  <LinksUpToDate>false</LinksUpToDate>
  <CharactersWithSpaces>1385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2024-10-21T00:39:00Z</dcterms:created>
  <dc:creator>77250614@qq.com</dc:creator>
  <cp:lastModifiedBy>木有鱼丸</cp:lastModifiedBy>
  <dcterms:modified xsi:type="dcterms:W3CDTF">2024-11-01T03:14:55Z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C5D518DF9703459F9283D527AB095468_13</vt:lpwstr>
  </property>
</Properties>
</file>