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1A9F">
      <w:pPr>
        <w:keepNext w:val="0"/>
        <w:keepLines w:val="0"/>
        <w:pageBreakBefore w:val="0"/>
        <w:numPr>
          <w:numId w:val="0"/>
        </w:numPr>
        <w:kinsoku/>
        <w:wordWrap/>
        <w:overflowPunct/>
        <w:topLinePunct w:val="0"/>
        <w:autoSpaceDE/>
        <w:autoSpaceDN/>
        <w:bidi w:val="0"/>
        <w:adjustRightInd/>
        <w:snapToGrid w:val="0"/>
        <w:spacing w:before="312" w:beforeLines="100" w:after="312" w:afterLines="100" w:line="360" w:lineRule="auto"/>
        <w:ind w:leftChars="0"/>
        <w:jc w:val="center"/>
        <w:textAlignment w:val="auto"/>
        <w:outlineLvl w:val="0"/>
        <w:rPr>
          <w:rFonts w:hint="eastAsia" w:ascii="宋体" w:hAnsi="宋体" w:eastAsia="宋体" w:cs="宋体"/>
          <w:b/>
          <w:bCs w:val="0"/>
          <w:color w:val="auto"/>
          <w:kern w:val="44"/>
          <w:sz w:val="30"/>
          <w:szCs w:val="30"/>
        </w:rPr>
      </w:pPr>
      <w:bookmarkStart w:id="0" w:name="_Toc4659"/>
      <w:r>
        <w:rPr>
          <w:rFonts w:hint="eastAsia" w:ascii="宋体" w:hAnsi="宋体" w:eastAsia="宋体" w:cs="宋体"/>
          <w:b/>
          <w:bCs w:val="0"/>
          <w:color w:val="auto"/>
          <w:kern w:val="44"/>
          <w:sz w:val="30"/>
          <w:szCs w:val="30"/>
        </w:rPr>
        <w:t>竞争性谈判公告</w:t>
      </w:r>
      <w:bookmarkEnd w:id="0"/>
    </w:p>
    <w:p w14:paraId="0269E3AC">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济宁城投控股集团有限公司合并及母公司、全资及控股子公司2024年度财务决算审计项目经有关部门批准，现对其进行竞争性谈判，择优选定审计单位，有关事宜公告如下：</w:t>
      </w:r>
    </w:p>
    <w:p w14:paraId="4A2353A2">
      <w:pPr>
        <w:widowControl/>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一、项目基本信息 </w:t>
      </w:r>
    </w:p>
    <w:p w14:paraId="083AE98B">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1、项目编号：DJZX-2024-CG-0502</w:t>
      </w:r>
    </w:p>
    <w:p w14:paraId="79983711">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2、项目名称：</w:t>
      </w:r>
      <w:bookmarkStart w:id="1" w:name="_GoBack"/>
      <w:r>
        <w:rPr>
          <w:rFonts w:hint="eastAsia" w:ascii="宋体" w:hAnsi="宋体" w:cs="宋体"/>
          <w:color w:val="auto"/>
          <w:sz w:val="24"/>
          <w:highlight w:val="none"/>
        </w:rPr>
        <w:t>济宁城投控股集团有限公司合并及母公司、全资及控股子公司2024年度财务决算审计项目</w:t>
      </w:r>
      <w:bookmarkEnd w:id="1"/>
    </w:p>
    <w:p w14:paraId="281D4CC5">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3、标段划分：一个标段。 </w:t>
      </w:r>
    </w:p>
    <w:p w14:paraId="5E080A95">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项目概况：本项目为济宁城投控股集团有限公司合并及母公司、全资及控股子公司2024年度财务决算审计，服务范围是根据济宁市国资委要求出具包含审计意见的母、子公司财务决算审计报告；出具审计报告；对招标人发债融资事项涉及审计单位提供审计服务期间的财务数据出具事务所声明、利害关系情况的说明和关于被证监局采取行政监管措施对招标人发行公司债券影响之说明。具体要求详见合同文本。</w:t>
      </w:r>
    </w:p>
    <w:p w14:paraId="26FA089D">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5、采购人：济宁城投控股集团有限公司</w:t>
      </w:r>
    </w:p>
    <w:p w14:paraId="255020F3">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6、采购代理机构：山东大嘉工程咨询有限公司 </w:t>
      </w:r>
    </w:p>
    <w:p w14:paraId="1ED77659">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联系地址：山东省济宁市任城区建设路133号         </w:t>
      </w:r>
    </w:p>
    <w:p w14:paraId="0FEB0AC3">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联系人：刘倩</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王红   </w:t>
      </w:r>
    </w:p>
    <w:p w14:paraId="0F11B8F0">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联系电话：13562725223</w:t>
      </w:r>
      <w:r>
        <w:rPr>
          <w:rFonts w:hint="eastAsia" w:ascii="宋体" w:hAnsi="宋体" w:cs="宋体"/>
          <w:color w:val="auto"/>
          <w:sz w:val="24"/>
          <w:highlight w:val="none"/>
          <w:lang w:eastAsia="zh-CN"/>
        </w:rPr>
        <w:t>、</w:t>
      </w:r>
      <w:r>
        <w:rPr>
          <w:rFonts w:hint="eastAsia" w:ascii="宋体" w:hAnsi="宋体" w:cs="宋体"/>
          <w:color w:val="auto"/>
          <w:sz w:val="24"/>
          <w:highlight w:val="none"/>
        </w:rPr>
        <w:t>18654799394</w:t>
      </w:r>
    </w:p>
    <w:p w14:paraId="60FD3CEC">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资金来源：自筹资金</w:t>
      </w:r>
    </w:p>
    <w:p w14:paraId="0BD44276">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8、本项目采购预算价：见投标人须知前附表 。</w:t>
      </w:r>
    </w:p>
    <w:p w14:paraId="3CE500D8">
      <w:pPr>
        <w:widowControl/>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二、投标人资格要求</w:t>
      </w:r>
    </w:p>
    <w:p w14:paraId="61F36FBD">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1、具备相应资质或资格的民事主体； </w:t>
      </w:r>
    </w:p>
    <w:p w14:paraId="2E5935DA">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2、具备有效的营业执照；</w:t>
      </w:r>
    </w:p>
    <w:p w14:paraId="667CB9E0">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3、具备行业主管部门颁发的会计师事务所执业证书；</w:t>
      </w:r>
    </w:p>
    <w:p w14:paraId="5A1CFC7C">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4、拟投入本项目负责人须具备注册会计师资格证书；</w:t>
      </w:r>
    </w:p>
    <w:p w14:paraId="57A813C7">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5、本项目不接受联合体投标； </w:t>
      </w:r>
    </w:p>
    <w:p w14:paraId="4349C0B5">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6、资格审查方式：资格后审。 </w:t>
      </w:r>
    </w:p>
    <w:p w14:paraId="4166366C">
      <w:pPr>
        <w:widowControl/>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三、响应和获取招标文件的时间及方式</w:t>
      </w:r>
    </w:p>
    <w:p w14:paraId="5C296868">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1、响应时间：2024年11月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 xml:space="preserve">日—2024年11月14日（上午8:30- 12:00 时，下午14:00 – 17:00时 ）    </w:t>
      </w:r>
    </w:p>
    <w:p w14:paraId="73477A1F">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响应方式：凡有意参与本项目的投标单位，由各投标单位法定代表人或授权委托人携带以下资料参与现场响应或将以下材料电子扫描件发送至邮箱（djzx4012@163.com），邮箱主题需写明公司名称及联系方式，并与代理机构联系确认，过期不予受理。</w:t>
      </w:r>
    </w:p>
    <w:p w14:paraId="002BC4D1">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（1）授权委托书原件及授权委托人身份证复印件；（2）三证合一营业执照；（3）</w:t>
      </w:r>
      <w:r>
        <w:rPr>
          <w:rFonts w:hint="eastAsia" w:ascii="宋体" w:hAnsi="宋体" w:cs="宋体"/>
          <w:color w:val="auto"/>
          <w:sz w:val="24"/>
          <w:highlight w:val="none"/>
        </w:rPr>
        <w:t>会计师事务所执业证书；（4）项目负责人资格证书，以上证件需提供原件及复印件一套（加盖公章）。</w:t>
      </w:r>
    </w:p>
    <w:p w14:paraId="335CC703">
      <w:pPr>
        <w:widowControl/>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注:以上报名材料的查验不代表资格审查的最终通过或合格，供应商最终资格的确认以评审专家委员会的资格审查为准。供应商要对资料的真实性负责，若有弄虚作假行为，一经查实，将取消谈判资格。</w:t>
      </w:r>
    </w:p>
    <w:p w14:paraId="6D704C90">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3、谈判文件获取方式：报名后领取。</w:t>
      </w:r>
    </w:p>
    <w:p w14:paraId="66856E61">
      <w:pPr>
        <w:widowControl/>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四、未尽事宜或须澄清的内容请联系采购人或采购代理机构</w:t>
      </w:r>
    </w:p>
    <w:p w14:paraId="03994F05">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采购人：</w:t>
      </w:r>
      <w:r>
        <w:rPr>
          <w:rFonts w:hint="eastAsia" w:ascii="宋体" w:hAnsi="宋体" w:cs="宋体"/>
          <w:color w:val="auto"/>
          <w:sz w:val="24"/>
          <w:highlight w:val="none"/>
        </w:rPr>
        <w:t>济宁城投控股集团有限公司  </w:t>
      </w:r>
    </w:p>
    <w:p w14:paraId="08581638">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联系人：夏香菊      联系电话：15969970280 </w:t>
      </w:r>
    </w:p>
    <w:p w14:paraId="668C7751">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2、代理机构：山东大嘉工程咨询有限公司</w:t>
      </w:r>
    </w:p>
    <w:p w14:paraId="02C8C5BB">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联系地址：济宁市建设北路133号25楼259室 </w:t>
      </w:r>
    </w:p>
    <w:p w14:paraId="78A2C359">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联系人：刘倩</w:t>
      </w:r>
      <w:r>
        <w:rPr>
          <w:rFonts w:hint="eastAsia" w:ascii="宋体" w:hAnsi="宋体" w:cs="宋体"/>
          <w:color w:val="auto"/>
          <w:sz w:val="24"/>
          <w:highlight w:val="none"/>
          <w:lang w:eastAsia="zh-CN"/>
        </w:rPr>
        <w:t>、</w:t>
      </w:r>
      <w:r>
        <w:rPr>
          <w:rFonts w:hint="eastAsia" w:ascii="宋体" w:hAnsi="宋体" w:cs="宋体"/>
          <w:color w:val="auto"/>
          <w:sz w:val="24"/>
          <w:highlight w:val="none"/>
        </w:rPr>
        <w:t>王红  </w:t>
      </w:r>
    </w:p>
    <w:p w14:paraId="270CFB0C">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联系电话：13562725223、18654799394</w:t>
      </w:r>
    </w:p>
    <w:p w14:paraId="2DF00EEB">
      <w:pPr>
        <w:widowControl/>
        <w:spacing w:line="360" w:lineRule="auto"/>
        <w:ind w:firstLine="480" w:firstLineChars="200"/>
        <w:rPr>
          <w:rFonts w:hint="eastAsia" w:ascii="宋体" w:hAnsi="宋体" w:cs="宋体"/>
          <w:color w:val="auto"/>
          <w:sz w:val="24"/>
          <w:highlight w:val="none"/>
          <w:lang w:val="en-US" w:eastAsia="zh-CN"/>
        </w:rPr>
      </w:pPr>
    </w:p>
    <w:p w14:paraId="51BF2F03">
      <w:pPr>
        <w:widowControl/>
        <w:spacing w:line="360" w:lineRule="auto"/>
        <w:ind w:firstLine="480" w:firstLineChars="200"/>
        <w:jc w:val="righ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2024年11月11日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6E1D2740"/>
    <w:rsid w:val="3A947B01"/>
    <w:rsid w:val="5171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0"/>
    <w:pPr>
      <w:ind w:firstLine="420" w:firstLineChars="200"/>
    </w:pPr>
    <w:rPr>
      <w:rFonts w:ascii="Times New Roman" w:hAnsi="Times New Roman"/>
    </w:rPr>
  </w:style>
  <w:style w:type="paragraph" w:styleId="3">
    <w:name w:val="Body Text Indent 2"/>
    <w:basedOn w:val="1"/>
    <w:uiPriority w:val="0"/>
    <w:pPr>
      <w:spacing w:after="12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1268</Characters>
  <Lines>0</Lines>
  <Paragraphs>0</Paragraphs>
  <TotalTime>1</TotalTime>
  <ScaleCrop>false</ScaleCrop>
  <LinksUpToDate>false</LinksUpToDate>
  <CharactersWithSpaces>1279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2024-11-27T08:54:00Z</dcterms:created>
  <dc:creator>木有鱼丸</dc:creator>
  <cp:lastModifiedBy>木有鱼丸</cp:lastModifiedBy>
  <dcterms:modified xsi:type="dcterms:W3CDTF">2024-11-28T00:42:34Z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DD64AD07AD2E44149CB8CBA1955CB358_13</vt:lpwstr>
  </property>
</Properties>
</file>