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jc w:val="both"/>
        <w:rPr>
          <w:rFonts w:hint="default" w:ascii="宋体" w:hAnsi="宋体"/>
          <w:b w:val="0"/>
          <w:bCs/>
          <w:sz w:val="32"/>
          <w:szCs w:val="32"/>
          <w:highlight w:val="none"/>
          <w:lang w:val="en-US" w:eastAsia="zh-CN"/>
        </w:rPr>
      </w:pPr>
      <w:r>
        <w:rPr>
          <w:rFonts w:hint="eastAsia" w:ascii="宋体" w:hAnsi="宋体"/>
          <w:b w:val="0"/>
          <w:bCs/>
          <w:sz w:val="32"/>
          <w:szCs w:val="32"/>
          <w:highlight w:val="none"/>
          <w:lang w:val="en-US" w:eastAsia="zh-CN"/>
        </w:rPr>
        <w:t>附件：</w:t>
      </w:r>
    </w:p>
    <w:p>
      <w:pPr>
        <w:keepNext w:val="0"/>
        <w:keepLines w:val="0"/>
        <w:pageBreakBefore w:val="0"/>
        <w:kinsoku/>
        <w:wordWrap/>
        <w:overflowPunct/>
        <w:topLinePunct w:val="0"/>
        <w:autoSpaceDE/>
        <w:autoSpaceDN/>
        <w:bidi w:val="0"/>
        <w:spacing w:line="360" w:lineRule="auto"/>
        <w:jc w:val="center"/>
        <w:rPr>
          <w:rFonts w:hint="eastAsia" w:ascii="宋体" w:hAnsi="宋体"/>
          <w:b/>
          <w:sz w:val="36"/>
          <w:szCs w:val="36"/>
          <w:highlight w:val="none"/>
        </w:rPr>
      </w:pPr>
      <w:r>
        <w:rPr>
          <w:rFonts w:hint="eastAsia" w:ascii="宋体" w:hAnsi="宋体"/>
          <w:b/>
          <w:sz w:val="36"/>
          <w:szCs w:val="36"/>
          <w:highlight w:val="none"/>
          <w:lang w:eastAsia="zh-CN"/>
        </w:rPr>
        <w:t>济宁市太白湖新区Ttb-06-2</w:t>
      </w:r>
      <w:r>
        <w:rPr>
          <w:rFonts w:hint="eastAsia" w:ascii="宋体" w:hAnsi="宋体"/>
          <w:b/>
          <w:sz w:val="36"/>
          <w:szCs w:val="36"/>
          <w:highlight w:val="none"/>
        </w:rPr>
        <w:t>地块项目设计方案国际征集公告</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2" w:firstLineChars="200"/>
        <w:rPr>
          <w:rFonts w:hint="eastAsia" w:ascii="宋体" w:hAnsi="宋体"/>
          <w:sz w:val="24"/>
          <w:szCs w:val="24"/>
          <w:highlight w:val="none"/>
        </w:rPr>
      </w:pPr>
      <w:r>
        <w:rPr>
          <w:rFonts w:hint="eastAsia" w:ascii="宋体" w:hAnsi="宋体"/>
          <w:b/>
          <w:bCs/>
          <w:sz w:val="24"/>
          <w:szCs w:val="24"/>
          <w:highlight w:val="none"/>
          <w:lang w:val="en-US" w:eastAsia="zh-CN"/>
        </w:rPr>
        <w:t>一、</w:t>
      </w:r>
      <w:r>
        <w:rPr>
          <w:rFonts w:hint="eastAsia" w:ascii="宋体" w:hAnsi="宋体"/>
          <w:b/>
          <w:bCs/>
          <w:sz w:val="24"/>
          <w:szCs w:val="24"/>
          <w:highlight w:val="none"/>
          <w:lang w:eastAsia="zh-CN"/>
        </w:rPr>
        <w:t>征集人</w:t>
      </w:r>
      <w:r>
        <w:rPr>
          <w:rFonts w:hint="eastAsia" w:ascii="宋体" w:hAnsi="宋体"/>
          <w:b/>
          <w:bCs/>
          <w:sz w:val="24"/>
          <w:szCs w:val="24"/>
          <w:highlight w:val="none"/>
        </w:rPr>
        <w:t>：</w:t>
      </w:r>
      <w:r>
        <w:rPr>
          <w:rFonts w:hint="eastAsia"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济宁市自然资源和规划局、</w:t>
      </w:r>
      <w:r>
        <w:rPr>
          <w:rFonts w:hint="eastAsia" w:ascii="宋体" w:hAnsi="宋体"/>
          <w:sz w:val="24"/>
          <w:szCs w:val="24"/>
          <w:highlight w:val="none"/>
          <w:lang w:eastAsia="zh-CN"/>
        </w:rPr>
        <w:t>济宁太白湖新区管理委员会</w:t>
      </w:r>
      <w:r>
        <w:rPr>
          <w:rFonts w:hint="eastAsia" w:ascii="宋体" w:hAnsi="宋体"/>
          <w:sz w:val="24"/>
          <w:szCs w:val="24"/>
          <w:highlight w:val="none"/>
        </w:rPr>
        <w:t>、济宁市</w:t>
      </w:r>
      <w:r>
        <w:rPr>
          <w:rFonts w:hint="eastAsia" w:ascii="宋体" w:hAnsi="宋体"/>
          <w:sz w:val="24"/>
          <w:szCs w:val="24"/>
          <w:highlight w:val="none"/>
          <w:lang w:val="en-US" w:eastAsia="zh-CN"/>
        </w:rPr>
        <w:t>城建投资有限责任</w:t>
      </w:r>
      <w:r>
        <w:rPr>
          <w:rFonts w:hint="eastAsia" w:ascii="宋体" w:hAnsi="宋体"/>
          <w:sz w:val="24"/>
          <w:szCs w:val="24"/>
          <w:highlight w:val="none"/>
        </w:rPr>
        <w:t>公司</w:t>
      </w:r>
      <w:r>
        <w:rPr>
          <w:rFonts w:hint="eastAsia" w:ascii="宋体" w:hAnsi="宋体"/>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2" w:firstLineChars="200"/>
        <w:rPr>
          <w:rFonts w:hint="eastAsia" w:ascii="宋体" w:hAnsi="宋体"/>
          <w:b/>
          <w:bCs/>
          <w:sz w:val="24"/>
          <w:szCs w:val="24"/>
          <w:highlight w:val="none"/>
        </w:rPr>
      </w:pPr>
      <w:r>
        <w:rPr>
          <w:rFonts w:hint="eastAsia" w:ascii="宋体" w:hAnsi="宋体"/>
          <w:b/>
          <w:bCs/>
          <w:sz w:val="24"/>
          <w:szCs w:val="24"/>
          <w:highlight w:val="none"/>
          <w:lang w:val="en-US" w:eastAsia="zh-CN"/>
        </w:rPr>
        <w:t>二</w:t>
      </w:r>
      <w:r>
        <w:rPr>
          <w:rFonts w:hint="eastAsia" w:ascii="宋体" w:hAnsi="宋体"/>
          <w:b/>
          <w:bCs/>
          <w:sz w:val="24"/>
          <w:szCs w:val="24"/>
          <w:highlight w:val="none"/>
        </w:rPr>
        <w:t>、项目概况</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1、项目名称：</w:t>
      </w:r>
      <w:r>
        <w:rPr>
          <w:rFonts w:hint="eastAsia" w:ascii="宋体" w:hAnsi="宋体"/>
          <w:sz w:val="24"/>
          <w:szCs w:val="24"/>
          <w:highlight w:val="none"/>
          <w:lang w:eastAsia="zh-CN"/>
        </w:rPr>
        <w:t>济宁市太白湖新区Ttb-06-2</w:t>
      </w:r>
      <w:r>
        <w:rPr>
          <w:rFonts w:hint="eastAsia" w:ascii="宋体" w:hAnsi="宋体"/>
          <w:sz w:val="24"/>
          <w:szCs w:val="24"/>
          <w:highlight w:val="none"/>
        </w:rPr>
        <w:t>地块项目设计方案国际征集</w:t>
      </w:r>
      <w:r>
        <w:rPr>
          <w:rFonts w:hint="eastAsia" w:ascii="宋体" w:hAnsi="宋体"/>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2、项目选址：位于济宁市</w:t>
      </w:r>
      <w:r>
        <w:rPr>
          <w:rFonts w:hint="eastAsia" w:ascii="宋体" w:hAnsi="宋体"/>
          <w:sz w:val="24"/>
          <w:szCs w:val="24"/>
          <w:highlight w:val="none"/>
          <w:lang w:val="en-US" w:eastAsia="zh-CN"/>
        </w:rPr>
        <w:t>太白湖</w:t>
      </w:r>
      <w:r>
        <w:rPr>
          <w:rFonts w:hint="eastAsia" w:ascii="宋体" w:hAnsi="宋体"/>
          <w:sz w:val="24"/>
          <w:szCs w:val="24"/>
          <w:highlight w:val="none"/>
        </w:rPr>
        <w:t>区</w:t>
      </w:r>
      <w:r>
        <w:rPr>
          <w:rFonts w:hint="eastAsia" w:ascii="宋体" w:hAnsi="宋体"/>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3、用地指标：</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规划建筑概念方案设计范围:</w:t>
      </w:r>
      <w:r>
        <w:rPr>
          <w:rFonts w:hint="eastAsia" w:ascii="宋体" w:hAnsi="宋体"/>
          <w:sz w:val="24"/>
          <w:szCs w:val="24"/>
          <w:highlight w:val="none"/>
          <w:lang w:eastAsia="zh-CN"/>
        </w:rPr>
        <w:t>济宁市太白湖新区Ttb-06-2</w:t>
      </w:r>
      <w:r>
        <w:rPr>
          <w:rFonts w:hint="eastAsia" w:ascii="宋体" w:hAnsi="宋体"/>
          <w:sz w:val="24"/>
          <w:szCs w:val="24"/>
          <w:highlight w:val="none"/>
        </w:rPr>
        <w:t>北地块项目位于济宁市</w:t>
      </w:r>
      <w:r>
        <w:rPr>
          <w:rFonts w:hint="eastAsia" w:ascii="宋体" w:hAnsi="宋体"/>
          <w:sz w:val="24"/>
          <w:szCs w:val="24"/>
          <w:highlight w:val="none"/>
          <w:lang w:val="en-US" w:eastAsia="zh-CN"/>
        </w:rPr>
        <w:t>太白湖</w:t>
      </w:r>
      <w:r>
        <w:rPr>
          <w:rFonts w:hint="eastAsia" w:ascii="宋体" w:hAnsi="宋体"/>
          <w:sz w:val="24"/>
          <w:szCs w:val="24"/>
          <w:highlight w:val="none"/>
        </w:rPr>
        <w:t>区，</w:t>
      </w:r>
      <w:r>
        <w:rPr>
          <w:rFonts w:hint="eastAsia" w:ascii="宋体" w:hAnsi="宋体"/>
          <w:sz w:val="24"/>
          <w:szCs w:val="24"/>
          <w:highlight w:val="none"/>
          <w:lang w:val="en-US" w:eastAsia="zh-CN"/>
        </w:rPr>
        <w:t>用地性质为商业服务设施用地，</w:t>
      </w:r>
      <w:r>
        <w:rPr>
          <w:rFonts w:hint="eastAsia" w:ascii="宋体" w:hAnsi="宋体"/>
          <w:sz w:val="24"/>
          <w:szCs w:val="24"/>
          <w:highlight w:val="none"/>
        </w:rPr>
        <w:t>总用地面积为155576平方米，其中城市道路及绿化用地64710平方米，规划建设总用地90866平方米 (仅供参考)</w:t>
      </w:r>
      <w:r>
        <w:rPr>
          <w:rFonts w:hint="eastAsia" w:ascii="宋体" w:hAnsi="宋体"/>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4、建设规模及主要功能：</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最终要求以征集文件为准，仅对通过资格预审的应征人发放。</w:t>
      </w:r>
    </w:p>
    <w:p>
      <w:pPr>
        <w:keepNext w:val="0"/>
        <w:keepLines w:val="0"/>
        <w:pageBreakBefore w:val="0"/>
        <w:kinsoku/>
        <w:wordWrap/>
        <w:overflowPunct/>
        <w:topLinePunct w:val="0"/>
        <w:autoSpaceDE/>
        <w:autoSpaceDN/>
        <w:bidi w:val="0"/>
        <w:spacing w:line="360" w:lineRule="auto"/>
        <w:ind w:firstLine="482" w:firstLineChars="200"/>
        <w:rPr>
          <w:rFonts w:hint="eastAsia" w:ascii="宋体" w:hAnsi="宋体"/>
          <w:sz w:val="24"/>
          <w:szCs w:val="24"/>
          <w:highlight w:val="none"/>
        </w:rPr>
      </w:pPr>
      <w:r>
        <w:rPr>
          <w:rFonts w:hint="eastAsia" w:ascii="宋体" w:hAnsi="宋体"/>
          <w:b/>
          <w:bCs/>
          <w:sz w:val="24"/>
          <w:szCs w:val="24"/>
          <w:highlight w:val="none"/>
          <w:lang w:val="en-US" w:eastAsia="zh-CN"/>
        </w:rPr>
        <w:t>三</w:t>
      </w:r>
      <w:r>
        <w:rPr>
          <w:rFonts w:hint="eastAsia" w:ascii="宋体" w:hAnsi="宋体"/>
          <w:b/>
          <w:bCs/>
          <w:sz w:val="24"/>
          <w:szCs w:val="24"/>
          <w:highlight w:val="none"/>
        </w:rPr>
        <w:t xml:space="preserve">、工作内容及成果初步要求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规划概念方案：</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规划布局、交通组织、地下空间、绿化景观及配套设施组织，表现图须含规划总图、鸟瞰图、主要空间效果图。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、建筑设计概念方案：</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建筑功能布局、流线、空间、造型、立面，表现图须含主要朝向人视点效果图、主要空间效果图。</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、成果包括方案文本、模型及展示图等。</w:t>
      </w:r>
    </w:p>
    <w:p>
      <w:pPr>
        <w:keepNext w:val="0"/>
        <w:keepLines w:val="0"/>
        <w:pageBreakBefore w:val="0"/>
        <w:kinsoku/>
        <w:wordWrap/>
        <w:overflowPunct/>
        <w:topLinePunct w:val="0"/>
        <w:autoSpaceDE/>
        <w:autoSpaceDN/>
        <w:bidi w:val="0"/>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lang w:val="en-US" w:eastAsia="zh-CN"/>
        </w:rPr>
        <w:t>四</w:t>
      </w:r>
      <w:r>
        <w:rPr>
          <w:rFonts w:hint="eastAsia" w:ascii="宋体" w:hAnsi="宋体"/>
          <w:b/>
          <w:bCs/>
          <w:sz w:val="24"/>
          <w:szCs w:val="24"/>
          <w:highlight w:val="none"/>
        </w:rPr>
        <w:t>、活动期限</w:t>
      </w:r>
    </w:p>
    <w:p>
      <w:pPr>
        <w:keepNext w:val="0"/>
        <w:keepLines w:val="0"/>
        <w:pageBreakBefore w:val="0"/>
        <w:kinsoku/>
        <w:wordWrap/>
        <w:overflowPunct/>
        <w:topLinePunct w:val="0"/>
        <w:autoSpaceDE/>
        <w:autoSpaceDN/>
        <w:bidi w:val="0"/>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征集活动时间安排(2019年11月18日至2019年11月28日)</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报名时间：2019年11月18日9:00至11月22日16:00，报名。</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rPr>
        <w:t>2019年11月23日9:00至11月27日16:00，应征申请人递交资格预审申请的文本文件(1正1副) 及全部申请文件的电子文件(2套</w:t>
      </w:r>
      <w:r>
        <w:rPr>
          <w:rFonts w:hint="eastAsia" w:ascii="宋体" w:hAnsi="宋体"/>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2019年11月28日完成资格预审评审并向入围的应征人发出应征邀请函。</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2019年11月29日应征人以电子邮件的方式确认参加应征并提交踏勘人员名单。</w:t>
      </w:r>
    </w:p>
    <w:p>
      <w:pPr>
        <w:keepNext w:val="0"/>
        <w:keepLines w:val="0"/>
        <w:pageBreakBefore w:val="0"/>
        <w:kinsoku/>
        <w:wordWrap/>
        <w:overflowPunct/>
        <w:topLinePunct w:val="0"/>
        <w:autoSpaceDE/>
        <w:autoSpaceDN/>
        <w:bidi w:val="0"/>
        <w:spacing w:line="360" w:lineRule="auto"/>
        <w:ind w:firstLine="482" w:firstLineChars="200"/>
        <w:rPr>
          <w:rFonts w:ascii="宋体" w:hAnsi="宋体"/>
          <w:b/>
          <w:sz w:val="24"/>
          <w:szCs w:val="24"/>
          <w:highlight w:val="none"/>
        </w:rPr>
      </w:pPr>
      <w:r>
        <w:rPr>
          <w:rFonts w:hint="eastAsia" w:ascii="宋体" w:hAnsi="宋体"/>
          <w:b/>
          <w:sz w:val="24"/>
          <w:szCs w:val="24"/>
          <w:highlight w:val="none"/>
        </w:rPr>
        <w:t>应征阶段(设计阶段) (2019年11月29日至2019年12月</w:t>
      </w:r>
      <w:r>
        <w:rPr>
          <w:rFonts w:hint="eastAsia" w:ascii="宋体" w:hAnsi="宋体"/>
          <w:b/>
          <w:sz w:val="24"/>
          <w:szCs w:val="24"/>
          <w:highlight w:val="none"/>
          <w:lang w:val="en-US" w:eastAsia="zh-CN"/>
        </w:rPr>
        <w:t>31</w:t>
      </w:r>
      <w:r>
        <w:rPr>
          <w:rFonts w:hint="eastAsia" w:ascii="宋体" w:hAnsi="宋体"/>
          <w:b/>
          <w:sz w:val="24"/>
          <w:szCs w:val="24"/>
          <w:highlight w:val="none"/>
        </w:rPr>
        <w:t>日)</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2019年11月29日9:00至12月</w:t>
      </w:r>
      <w:r>
        <w:rPr>
          <w:rFonts w:hint="eastAsia" w:ascii="宋体" w:hAnsi="宋体"/>
          <w:sz w:val="24"/>
          <w:szCs w:val="24"/>
          <w:highlight w:val="none"/>
          <w:lang w:val="en-US" w:eastAsia="zh-CN"/>
        </w:rPr>
        <w:t>4</w:t>
      </w:r>
      <w:r>
        <w:rPr>
          <w:rFonts w:hint="eastAsia" w:ascii="宋体" w:hAnsi="宋体"/>
          <w:sz w:val="24"/>
          <w:szCs w:val="24"/>
          <w:highlight w:val="none"/>
        </w:rPr>
        <w:t>日16:00，应征人提交应征确认函原件并交纳应征保证金。</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2019年11月30日项目介绍会、现场踏勘(山东济宁)。</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2019年12月30日提交最终成果。</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b/>
          <w:sz w:val="24"/>
          <w:szCs w:val="24"/>
          <w:highlight w:val="none"/>
        </w:rPr>
      </w:pPr>
      <w:r>
        <w:rPr>
          <w:rFonts w:hint="eastAsia" w:ascii="宋体" w:hAnsi="宋体"/>
          <w:sz w:val="24"/>
          <w:szCs w:val="24"/>
          <w:highlight w:val="none"/>
        </w:rPr>
        <w:t>2019年12月31日组织项目专家评审会。</w:t>
      </w:r>
    </w:p>
    <w:p>
      <w:pPr>
        <w:keepNext w:val="0"/>
        <w:keepLines w:val="0"/>
        <w:pageBreakBefore w:val="0"/>
        <w:kinsoku/>
        <w:wordWrap/>
        <w:overflowPunct/>
        <w:topLinePunct w:val="0"/>
        <w:autoSpaceDE/>
        <w:autoSpaceDN/>
        <w:bidi w:val="0"/>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（以上时间为计划时间，若有调整将另行通知）</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本次征集的概念方案设计工作期限30天（日历天，以下同）</w:t>
      </w:r>
      <w:r>
        <w:rPr>
          <w:rFonts w:hint="eastAsia" w:ascii="宋体" w:hAnsi="宋体"/>
          <w:sz w:val="24"/>
          <w:szCs w:val="24"/>
          <w:highlight w:val="none"/>
          <w:lang w:eastAsia="zh-CN"/>
        </w:rPr>
        <w:t>。</w:t>
      </w:r>
      <w:r>
        <w:rPr>
          <w:rFonts w:hint="eastAsia"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2" w:firstLineChars="200"/>
        <w:rPr>
          <w:rFonts w:ascii="宋体" w:hAnsi="宋体"/>
          <w:b/>
          <w:sz w:val="24"/>
          <w:szCs w:val="24"/>
          <w:highlight w:val="none"/>
        </w:rPr>
      </w:pPr>
      <w:r>
        <w:rPr>
          <w:rFonts w:hint="eastAsia" w:ascii="宋体" w:hAnsi="宋体"/>
          <w:b/>
          <w:sz w:val="24"/>
          <w:szCs w:val="24"/>
          <w:highlight w:val="none"/>
        </w:rPr>
        <w:t>特别提示：境外应征申请人负责本项目主要人员请提前做好签证准备，以便入围后按期赴济宁参加项目介绍会及现场踏勘。应征人首席设计师必须参加现场踏勘。</w:t>
      </w:r>
    </w:p>
    <w:p>
      <w:pPr>
        <w:keepNext w:val="0"/>
        <w:keepLines w:val="0"/>
        <w:pageBreakBefore w:val="0"/>
        <w:kinsoku/>
        <w:wordWrap/>
        <w:overflowPunct/>
        <w:topLinePunct w:val="0"/>
        <w:autoSpaceDE/>
        <w:autoSpaceDN/>
        <w:bidi w:val="0"/>
        <w:spacing w:line="360" w:lineRule="auto"/>
        <w:ind w:firstLine="482" w:firstLineChars="200"/>
        <w:rPr>
          <w:rFonts w:hint="eastAsia" w:ascii="宋体" w:hAnsi="宋体"/>
          <w:b/>
          <w:bCs/>
          <w:sz w:val="24"/>
          <w:szCs w:val="24"/>
          <w:highlight w:val="none"/>
        </w:rPr>
      </w:pPr>
      <w:r>
        <w:rPr>
          <w:rFonts w:hint="eastAsia" w:ascii="宋体" w:hAnsi="宋体"/>
          <w:b/>
          <w:bCs/>
          <w:sz w:val="24"/>
          <w:szCs w:val="24"/>
          <w:highlight w:val="none"/>
          <w:lang w:val="en-US" w:eastAsia="zh-CN"/>
        </w:rPr>
        <w:t>五</w:t>
      </w:r>
      <w:r>
        <w:rPr>
          <w:rFonts w:hint="eastAsia" w:ascii="宋体" w:hAnsi="宋体"/>
          <w:b/>
          <w:bCs/>
          <w:sz w:val="24"/>
          <w:szCs w:val="24"/>
          <w:highlight w:val="none"/>
        </w:rPr>
        <w:t xml:space="preserve">、征集方式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1、征集形式</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本次征集采用公开报名的形式。</w:t>
      </w:r>
      <w:r>
        <w:rPr>
          <w:rFonts w:hint="eastAsia" w:ascii="宋体" w:hAnsi="宋体"/>
          <w:sz w:val="24"/>
          <w:szCs w:val="24"/>
          <w:highlight w:val="none"/>
          <w:lang w:eastAsia="zh-CN"/>
        </w:rPr>
        <w:t>征集人</w:t>
      </w:r>
      <w:r>
        <w:rPr>
          <w:rFonts w:hint="eastAsia" w:ascii="宋体" w:hAnsi="宋体"/>
          <w:sz w:val="24"/>
          <w:szCs w:val="24"/>
          <w:highlight w:val="none"/>
        </w:rPr>
        <w:t>在网上发布报名公告，自公告发布之日起，公开接受报名。</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征集人</w:t>
      </w:r>
      <w:r>
        <w:rPr>
          <w:rFonts w:hint="eastAsia" w:ascii="宋体" w:hAnsi="宋体"/>
          <w:sz w:val="24"/>
          <w:szCs w:val="24"/>
          <w:highlight w:val="none"/>
        </w:rPr>
        <w:t>将邀请国内知名的专家组成资格综合评定委员会，根据报名单位的报名材料情况进行综合评定，从报名单位中选择5-8家具有相关设计经验和相应设计资质的国内外应征人（含联合体），参加概念方案设计国际征集。</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参加概念方案设计国际征集的应征人（含联合体），应保证设计团队中的首席建筑师及各专业总设计师全程参与设计，每家应征人（含联合体）限报送1套咨询方案。未获邀请的应征人报送的设计方案将不予受理。</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概念方案设计国际征集成果提交后，</w:t>
      </w:r>
      <w:r>
        <w:rPr>
          <w:rFonts w:hint="eastAsia" w:ascii="宋体" w:hAnsi="宋体"/>
          <w:sz w:val="24"/>
          <w:szCs w:val="24"/>
          <w:highlight w:val="none"/>
          <w:lang w:eastAsia="zh-CN"/>
        </w:rPr>
        <w:t>征集人</w:t>
      </w:r>
      <w:r>
        <w:rPr>
          <w:rFonts w:hint="eastAsia" w:ascii="宋体" w:hAnsi="宋体"/>
          <w:sz w:val="24"/>
          <w:szCs w:val="24"/>
          <w:highlight w:val="none"/>
        </w:rPr>
        <w:t>将组织咨询方案技术评审和专家评审会议，从5-8个设计方案中，推荐3个入围方案，供</w:t>
      </w:r>
      <w:r>
        <w:rPr>
          <w:rFonts w:hint="eastAsia" w:ascii="宋体" w:hAnsi="宋体"/>
          <w:sz w:val="24"/>
          <w:szCs w:val="24"/>
          <w:highlight w:val="none"/>
          <w:lang w:val="en-US" w:eastAsia="zh-CN"/>
        </w:rPr>
        <w:t>征集人</w:t>
      </w:r>
      <w:r>
        <w:rPr>
          <w:rFonts w:hint="eastAsia" w:ascii="宋体" w:hAnsi="宋体"/>
          <w:sz w:val="24"/>
          <w:szCs w:val="24"/>
          <w:highlight w:val="none"/>
        </w:rPr>
        <w:t>审查。</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2、征集奖金及成本补偿费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rPr>
        <w:t>通过资格预审并提交了合格应征方案的应征人，将分别获得应征补偿金60万元人民币(含税) /应征人。但对于未按规定时间提交应征文件或其应征文件按征集文件规定不被接受或应征资格被取消的应征人，</w:t>
      </w:r>
      <w:r>
        <w:rPr>
          <w:rFonts w:hint="eastAsia" w:ascii="宋体" w:hAnsi="宋体"/>
          <w:sz w:val="24"/>
          <w:szCs w:val="24"/>
          <w:highlight w:val="none"/>
          <w:lang w:eastAsia="zh-CN"/>
        </w:rPr>
        <w:t>征集人</w:t>
      </w:r>
      <w:r>
        <w:rPr>
          <w:rFonts w:hint="eastAsia" w:ascii="宋体" w:hAnsi="宋体"/>
          <w:sz w:val="24"/>
          <w:szCs w:val="24"/>
          <w:highlight w:val="none"/>
        </w:rPr>
        <w:t>将不支付应征补偿金。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rPr>
        <w:t>应征人对应征方案享有署名权，经</w:t>
      </w:r>
      <w:r>
        <w:rPr>
          <w:rFonts w:hint="eastAsia" w:ascii="宋体" w:hAnsi="宋体"/>
          <w:sz w:val="24"/>
          <w:szCs w:val="24"/>
          <w:highlight w:val="none"/>
          <w:lang w:eastAsia="zh-CN"/>
        </w:rPr>
        <w:t>征集人</w:t>
      </w:r>
      <w:r>
        <w:rPr>
          <w:rFonts w:hint="eastAsia" w:ascii="宋体" w:hAnsi="宋体"/>
          <w:sz w:val="24"/>
          <w:szCs w:val="24"/>
          <w:highlight w:val="none"/>
        </w:rPr>
        <w:t>许可后可通过传播媒介、专业杂志、书刊或其他形式评价、展示其应征作品。</w:t>
      </w:r>
      <w:r>
        <w:rPr>
          <w:rFonts w:hint="eastAsia" w:ascii="宋体" w:hAnsi="宋体"/>
          <w:sz w:val="24"/>
          <w:szCs w:val="24"/>
          <w:highlight w:val="none"/>
          <w:lang w:eastAsia="zh-CN"/>
        </w:rPr>
        <w:t>征集人</w:t>
      </w:r>
      <w:r>
        <w:rPr>
          <w:rFonts w:hint="eastAsia" w:ascii="宋体" w:hAnsi="宋体"/>
          <w:sz w:val="24"/>
          <w:szCs w:val="24"/>
          <w:highlight w:val="none"/>
        </w:rPr>
        <w:t>可对应征方案印刷、出版和展览，可通过传播媒介、专业杂志、书刊或其他形式评价、展示、宣传应征作品。应征人和</w:t>
      </w:r>
      <w:r>
        <w:rPr>
          <w:rFonts w:hint="eastAsia" w:ascii="宋体" w:hAnsi="宋体"/>
          <w:sz w:val="24"/>
          <w:szCs w:val="24"/>
          <w:highlight w:val="none"/>
          <w:lang w:eastAsia="zh-CN"/>
        </w:rPr>
        <w:t>征集人</w:t>
      </w:r>
      <w:r>
        <w:rPr>
          <w:rFonts w:hint="eastAsia" w:ascii="宋体" w:hAnsi="宋体"/>
          <w:sz w:val="24"/>
          <w:szCs w:val="24"/>
          <w:highlight w:val="none"/>
        </w:rPr>
        <w:t>均不能把应征方案用于其他任何项目。</w:t>
      </w:r>
      <w:r>
        <w:rPr>
          <w:rFonts w:hint="eastAsia" w:ascii="宋体" w:hAnsi="宋体"/>
          <w:sz w:val="24"/>
          <w:szCs w:val="24"/>
          <w:highlight w:val="none"/>
          <w:lang w:eastAsia="zh-CN"/>
        </w:rPr>
        <w:t>征集人</w:t>
      </w:r>
      <w:r>
        <w:rPr>
          <w:rFonts w:hint="eastAsia" w:ascii="宋体" w:hAnsi="宋体"/>
          <w:sz w:val="24"/>
          <w:szCs w:val="24"/>
          <w:highlight w:val="none"/>
        </w:rPr>
        <w:t>应要求应征人准备或提交的全部设计文件在中国境内或境外没有且不会侵犯任何其他人的知识产权(包括但不限于著作权、专利权)或专有技术或商业秘密。如果应征人的设计文件使用或包含任何其他人的知识产权或专有技术或商业秘密，应征人应当己经获得权利人的合法、有效、充分的授权。应征人因侵犯他人知识产权或专有技术或商业秘密所引起的全部赔偿责任应由应征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rPr>
        <w:t>本次征集活动中的所有文件及往来信函均应使用中文书写。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rPr>
        <w:t>设计机构所获的奖金或应征补偿金的税金(含中国境内、外应缴纳的各项税费)和在咨询过程中发生的一切费用自理。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rPr>
        <w:t>参加本次活动的应征申请人均被视为承认本公告的所有条款。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济宁市城建投资有限责任公司</w:t>
      </w:r>
      <w:r>
        <w:rPr>
          <w:rFonts w:hint="eastAsia" w:ascii="宋体" w:hAnsi="宋体"/>
          <w:sz w:val="24"/>
          <w:szCs w:val="24"/>
          <w:highlight w:val="none"/>
        </w:rPr>
        <w:t>拥有本次公告的解释权。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rPr>
        <w:t>本次征集活动本身及与本次活动相关的文件所适用的法律和法规仅为中华人民共和国的法律和法规。</w:t>
      </w:r>
    </w:p>
    <w:p>
      <w:pPr>
        <w:keepNext w:val="0"/>
        <w:keepLines w:val="0"/>
        <w:pageBreakBefore w:val="0"/>
        <w:kinsoku/>
        <w:wordWrap/>
        <w:overflowPunct/>
        <w:topLinePunct w:val="0"/>
        <w:autoSpaceDE/>
        <w:autoSpaceDN/>
        <w:bidi w:val="0"/>
        <w:spacing w:line="360" w:lineRule="auto"/>
        <w:ind w:firstLine="482" w:firstLineChars="200"/>
        <w:rPr>
          <w:rFonts w:hint="eastAsia" w:ascii="宋体" w:hAnsi="宋体"/>
          <w:b/>
          <w:bCs/>
          <w:sz w:val="24"/>
          <w:szCs w:val="24"/>
          <w:highlight w:val="none"/>
        </w:rPr>
      </w:pPr>
      <w:r>
        <w:rPr>
          <w:rFonts w:hint="eastAsia" w:ascii="宋体" w:hAnsi="宋体"/>
          <w:b/>
          <w:bCs/>
          <w:sz w:val="24"/>
          <w:szCs w:val="24"/>
          <w:highlight w:val="none"/>
          <w:lang w:val="en-US" w:eastAsia="zh-CN"/>
        </w:rPr>
        <w:t>六</w:t>
      </w:r>
      <w:r>
        <w:rPr>
          <w:rFonts w:hint="eastAsia" w:ascii="宋体" w:hAnsi="宋体"/>
          <w:b/>
          <w:bCs/>
          <w:sz w:val="24"/>
          <w:szCs w:val="24"/>
          <w:highlight w:val="none"/>
        </w:rPr>
        <w:t>、报名</w:t>
      </w:r>
      <w:r>
        <w:rPr>
          <w:rFonts w:hint="eastAsia" w:ascii="宋体" w:hAnsi="宋体"/>
          <w:b/>
          <w:bCs/>
          <w:sz w:val="24"/>
          <w:szCs w:val="24"/>
          <w:highlight w:val="none"/>
          <w:lang w:val="en-US" w:eastAsia="zh-CN"/>
        </w:rPr>
        <w:t>及资格预审申请文件递交</w:t>
      </w:r>
      <w:r>
        <w:rPr>
          <w:rFonts w:hint="eastAsia" w:ascii="宋体" w:hAnsi="宋体"/>
          <w:b/>
          <w:bCs/>
          <w:sz w:val="24"/>
          <w:szCs w:val="24"/>
          <w:highlight w:val="none"/>
        </w:rPr>
        <w:t xml:space="preserve">方式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1、资格要求：</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国内应征人应具有甲级建筑设计资质，有大型公共建筑设计经验的单位优先考虑；境外应征人应具有国内外同类型项目设计的优秀业绩。以联合体的形式参加本次方案征集的各方应征人都应满足本公告的相关要求。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2、报名方法：</w:t>
      </w:r>
    </w:p>
    <w:p>
      <w:pPr>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（1）有意参加征集的应征人必须在报名截止时间前先将填好的《资格预审调查表》（签字并加盖公章）</w:t>
      </w:r>
      <w:r>
        <w:rPr>
          <w:rFonts w:hint="eastAsia" w:ascii="宋体" w:hAnsi="宋体"/>
          <w:color w:val="auto"/>
          <w:sz w:val="24"/>
          <w:szCs w:val="24"/>
          <w:highlight w:val="none"/>
        </w:rPr>
        <w:t>【送达或邮寄</w:t>
      </w:r>
      <w:r>
        <w:rPr>
          <w:rFonts w:hint="eastAsia" w:ascii="宋体" w:hAnsi="宋体"/>
          <w:color w:val="auto"/>
          <w:sz w:val="24"/>
          <w:szCs w:val="24"/>
          <w:highlight w:val="none"/>
          <w:lang w:val="en-US" w:eastAsia="zh-CN"/>
        </w:rPr>
        <w:t>或传真</w:t>
      </w:r>
      <w:r>
        <w:rPr>
          <w:rFonts w:hint="eastAsia" w:ascii="宋体" w:hAnsi="宋体"/>
          <w:color w:val="auto"/>
          <w:sz w:val="24"/>
          <w:szCs w:val="24"/>
          <w:highlight w:val="none"/>
        </w:rPr>
        <w:t>】到</w:t>
      </w:r>
      <w:r>
        <w:rPr>
          <w:rFonts w:hint="eastAsia" w:ascii="宋体" w:hAnsi="宋体"/>
          <w:color w:val="auto"/>
          <w:sz w:val="24"/>
          <w:szCs w:val="24"/>
          <w:highlight w:val="none"/>
          <w:lang w:val="en-US" w:eastAsia="zh-CN"/>
        </w:rPr>
        <w:t>代理机构。</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2</w:t>
      </w:r>
      <w:r>
        <w:rPr>
          <w:rFonts w:hint="eastAsia" w:ascii="宋体" w:hAnsi="宋体"/>
          <w:sz w:val="24"/>
          <w:szCs w:val="24"/>
          <w:highlight w:val="none"/>
        </w:rPr>
        <w:t>）</w:t>
      </w:r>
      <w:r>
        <w:rPr>
          <w:rFonts w:hint="eastAsia" w:ascii="宋体" w:hAnsi="宋体"/>
          <w:sz w:val="24"/>
          <w:szCs w:val="24"/>
          <w:highlight w:val="none"/>
          <w:lang w:val="en-US" w:eastAsia="zh-CN"/>
        </w:rPr>
        <w:t>起止</w:t>
      </w:r>
      <w:r>
        <w:rPr>
          <w:rFonts w:hint="eastAsia" w:ascii="宋体" w:hAnsi="宋体"/>
          <w:sz w:val="24"/>
          <w:szCs w:val="24"/>
          <w:highlight w:val="none"/>
        </w:rPr>
        <w:t>时间：报名</w:t>
      </w:r>
      <w:r>
        <w:rPr>
          <w:rFonts w:hint="eastAsia" w:ascii="宋体" w:hAnsi="宋体"/>
          <w:sz w:val="24"/>
          <w:szCs w:val="24"/>
          <w:highlight w:val="none"/>
          <w:lang w:val="en-US" w:eastAsia="zh-CN"/>
        </w:rPr>
        <w:t>起止</w:t>
      </w:r>
      <w:r>
        <w:rPr>
          <w:rFonts w:hint="eastAsia" w:ascii="宋体" w:hAnsi="宋体"/>
          <w:sz w:val="24"/>
          <w:szCs w:val="24"/>
          <w:highlight w:val="none"/>
        </w:rPr>
        <w:t>时间为北京时间2019年11月18日9:00至11月22日16:00(以</w:t>
      </w:r>
      <w:r>
        <w:rPr>
          <w:rFonts w:hint="eastAsia" w:ascii="宋体" w:hAnsi="宋体"/>
          <w:sz w:val="24"/>
          <w:szCs w:val="24"/>
          <w:highlight w:val="none"/>
          <w:lang w:val="en-US" w:eastAsia="zh-CN"/>
        </w:rPr>
        <w:t>代理机构</w:t>
      </w:r>
      <w:r>
        <w:rPr>
          <w:rFonts w:hint="eastAsia" w:ascii="宋体" w:hAnsi="宋体"/>
          <w:sz w:val="24"/>
          <w:szCs w:val="24"/>
          <w:highlight w:val="none"/>
        </w:rPr>
        <w:t xml:space="preserve">接收书面报名文件时间为准)。逾期抵达的报名文件概不受理。 </w:t>
      </w:r>
    </w:p>
    <w:p>
      <w:pPr>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3、有意参加征集的应征人必须在资格预审申请文件递交截止时间前（11月27日16:00时前）将资格预审申请文件以书面形式【送达或邮寄】至代理机构。</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w:t>
      </w:r>
      <w:r>
        <w:rPr>
          <w:rFonts w:hint="eastAsia" w:ascii="宋体" w:hAnsi="宋体"/>
          <w:sz w:val="24"/>
          <w:szCs w:val="24"/>
          <w:highlight w:val="none"/>
          <w:lang w:val="en-US" w:eastAsia="zh-CN"/>
        </w:rPr>
        <w:t>资格预审申请</w:t>
      </w:r>
      <w:r>
        <w:rPr>
          <w:rFonts w:hint="eastAsia" w:ascii="宋体" w:hAnsi="宋体"/>
          <w:sz w:val="24"/>
          <w:szCs w:val="24"/>
          <w:highlight w:val="none"/>
        </w:rPr>
        <w:t xml:space="preserve">文件：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（1）《资格预审调查表》（正本，签字并加盖公章）</w:t>
      </w:r>
      <w:r>
        <w:rPr>
          <w:rFonts w:hint="eastAsia" w:ascii="宋体" w:hAnsi="宋体"/>
          <w:sz w:val="24"/>
          <w:szCs w:val="24"/>
          <w:highlight w:val="none"/>
          <w:lang w:eastAsia="zh-CN"/>
        </w:rPr>
        <w:t>。</w:t>
      </w:r>
      <w:r>
        <w:rPr>
          <w:rFonts w:hint="eastAsia"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（2）应征人简介</w:t>
      </w:r>
      <w:r>
        <w:rPr>
          <w:rFonts w:hint="eastAsia" w:ascii="宋体" w:hAnsi="宋体"/>
          <w:sz w:val="24"/>
          <w:szCs w:val="24"/>
          <w:highlight w:val="none"/>
          <w:lang w:eastAsia="zh-CN"/>
        </w:rPr>
        <w:t>。</w:t>
      </w:r>
      <w:r>
        <w:rPr>
          <w:rFonts w:hint="eastAsia"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（3）企业法人营业执照副本和资质证书复印件（加盖公章</w:t>
      </w:r>
      <w:r>
        <w:rPr>
          <w:rFonts w:hint="eastAsia" w:ascii="宋体" w:hAnsi="宋体"/>
          <w:sz w:val="24"/>
          <w:szCs w:val="24"/>
          <w:highlight w:val="none"/>
          <w:lang w:val="en-US" w:eastAsia="zh-CN"/>
        </w:rPr>
        <w:t>或签字</w:t>
      </w:r>
      <w:r>
        <w:rPr>
          <w:rFonts w:hint="eastAsia" w:ascii="宋体" w:hAnsi="宋体"/>
          <w:sz w:val="24"/>
          <w:szCs w:val="24"/>
          <w:highlight w:val="none"/>
        </w:rPr>
        <w:t>）</w:t>
      </w:r>
      <w:r>
        <w:rPr>
          <w:rFonts w:hint="eastAsia" w:ascii="宋体" w:hAnsi="宋体"/>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（4）应征人承担同类型项目的业绩证明材料（</w:t>
      </w:r>
      <w:r>
        <w:rPr>
          <w:rFonts w:hint="eastAsia" w:ascii="宋体" w:hAnsi="宋体"/>
          <w:sz w:val="24"/>
          <w:szCs w:val="24"/>
          <w:highlight w:val="none"/>
          <w:lang w:val="en-US" w:eastAsia="zh-CN"/>
        </w:rPr>
        <w:t>提供</w:t>
      </w:r>
      <w:r>
        <w:rPr>
          <w:rFonts w:hint="eastAsia" w:ascii="宋体" w:hAnsi="宋体"/>
          <w:sz w:val="24"/>
          <w:szCs w:val="24"/>
          <w:highlight w:val="none"/>
        </w:rPr>
        <w:t>业绩合同加盖公章</w:t>
      </w:r>
      <w:r>
        <w:rPr>
          <w:rFonts w:hint="eastAsia" w:ascii="宋体" w:hAnsi="宋体"/>
          <w:sz w:val="24"/>
          <w:szCs w:val="24"/>
          <w:highlight w:val="none"/>
          <w:lang w:val="en-US" w:eastAsia="zh-CN"/>
        </w:rPr>
        <w:t>或签字</w:t>
      </w:r>
      <w:r>
        <w:rPr>
          <w:rFonts w:hint="eastAsia" w:ascii="宋体" w:hAnsi="宋体"/>
          <w:sz w:val="24"/>
          <w:szCs w:val="24"/>
          <w:highlight w:val="none"/>
        </w:rPr>
        <w:t>）</w:t>
      </w:r>
      <w:r>
        <w:rPr>
          <w:rFonts w:hint="eastAsia" w:ascii="宋体" w:hAnsi="宋体"/>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（5）法人代表授权委托书、委托人身份证复印件（加盖公章</w:t>
      </w:r>
      <w:r>
        <w:rPr>
          <w:rFonts w:hint="eastAsia" w:ascii="宋体" w:hAnsi="宋体"/>
          <w:sz w:val="24"/>
          <w:szCs w:val="24"/>
          <w:highlight w:val="none"/>
          <w:lang w:val="en-US" w:eastAsia="zh-CN"/>
        </w:rPr>
        <w:t>或签字</w:t>
      </w:r>
      <w:r>
        <w:rPr>
          <w:rFonts w:hint="eastAsia" w:ascii="宋体" w:hAnsi="宋体"/>
          <w:sz w:val="24"/>
          <w:szCs w:val="24"/>
          <w:highlight w:val="none"/>
        </w:rPr>
        <w:t>）</w:t>
      </w:r>
      <w:r>
        <w:rPr>
          <w:rFonts w:hint="eastAsia" w:ascii="宋体" w:hAnsi="宋体"/>
          <w:sz w:val="24"/>
          <w:szCs w:val="24"/>
          <w:highlight w:val="none"/>
          <w:lang w:eastAsia="zh-CN"/>
        </w:rPr>
        <w:t>。</w:t>
      </w:r>
      <w:r>
        <w:rPr>
          <w:rFonts w:hint="eastAsia"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（6）项目负责人及参与的主要设计人员的履历及资格证明材料、近五年中设计的同类项目的情况介绍（加盖公章</w:t>
      </w:r>
      <w:r>
        <w:rPr>
          <w:rFonts w:hint="eastAsia" w:ascii="宋体" w:hAnsi="宋体"/>
          <w:sz w:val="24"/>
          <w:szCs w:val="24"/>
          <w:highlight w:val="none"/>
          <w:lang w:val="en-US" w:eastAsia="zh-CN"/>
        </w:rPr>
        <w:t>或签字</w:t>
      </w:r>
      <w:r>
        <w:rPr>
          <w:rFonts w:hint="eastAsia" w:ascii="宋体" w:hAnsi="宋体"/>
          <w:sz w:val="24"/>
          <w:szCs w:val="24"/>
          <w:highlight w:val="none"/>
        </w:rPr>
        <w:t>）</w:t>
      </w:r>
      <w:r>
        <w:rPr>
          <w:rFonts w:hint="eastAsia" w:ascii="宋体" w:hAnsi="宋体"/>
          <w:sz w:val="24"/>
          <w:szCs w:val="24"/>
          <w:highlight w:val="none"/>
          <w:lang w:eastAsia="zh-CN"/>
        </w:rPr>
        <w:t>。</w:t>
      </w:r>
      <w:r>
        <w:rPr>
          <w:rFonts w:hint="eastAsia"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（7）以联合体名义报名参加本次方案征集的设计联合体应提交所有联合应征人共同签署的“合作协议”，并明确主要设计单位（正本，签字并加盖公章）</w:t>
      </w:r>
      <w:r>
        <w:rPr>
          <w:rFonts w:hint="eastAsia" w:ascii="宋体" w:hAnsi="宋体"/>
          <w:sz w:val="24"/>
          <w:szCs w:val="24"/>
          <w:highlight w:val="none"/>
          <w:lang w:eastAsia="zh-CN"/>
        </w:rPr>
        <w:t>。</w:t>
      </w:r>
      <w:r>
        <w:rPr>
          <w:rFonts w:hint="eastAsia"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8）</w:t>
      </w:r>
      <w:r>
        <w:rPr>
          <w:rFonts w:hint="eastAsia" w:ascii="宋体" w:hAnsi="宋体" w:eastAsia="宋体" w:cs="Times New Roman"/>
          <w:sz w:val="24"/>
          <w:szCs w:val="24"/>
          <w:highlight w:val="none"/>
        </w:rPr>
        <w:t>以上文件需</w:t>
      </w:r>
      <w:r>
        <w:rPr>
          <w:rFonts w:hint="eastAsia" w:ascii="宋体" w:hAnsi="宋体" w:cs="Times New Roman"/>
          <w:sz w:val="24"/>
          <w:szCs w:val="24"/>
          <w:highlight w:val="none"/>
          <w:lang w:val="en-US" w:eastAsia="zh-CN"/>
        </w:rPr>
        <w:t>胶装</w:t>
      </w:r>
      <w:r>
        <w:rPr>
          <w:rFonts w:hint="eastAsia" w:ascii="宋体" w:hAnsi="宋体" w:eastAsia="宋体" w:cs="Times New Roman"/>
          <w:sz w:val="24"/>
          <w:szCs w:val="24"/>
          <w:highlight w:val="none"/>
        </w:rPr>
        <w:t>成册。</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5、《资格预审调查表》的获取方法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《资格预审调查表》可以在以下网站上下载：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济宁市公共资源交易网</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www.jnggzyjy.gov.cn</w:t>
      </w:r>
      <w:r>
        <w:rPr>
          <w:rFonts w:hint="eastAsia" w:ascii="宋体" w:hAnsi="宋体" w:eastAsia="宋体" w:cs="Times New Roman"/>
          <w:color w:val="auto"/>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中国政府采购网</w:t>
      </w:r>
      <w:r>
        <w:rPr>
          <w:rFonts w:hint="eastAsia" w:ascii="宋体" w:hAnsi="宋体" w:eastAsia="宋体" w:cs="Times New Roman"/>
          <w:color w:val="auto"/>
          <w:sz w:val="24"/>
          <w:szCs w:val="24"/>
          <w:highlight w:val="none"/>
        </w:rPr>
        <w:t xml:space="preserve">（www.ccgp.gov.cn）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中国</w:t>
      </w:r>
      <w:r>
        <w:rPr>
          <w:rFonts w:hint="eastAsia" w:ascii="宋体" w:hAnsi="宋体" w:eastAsia="宋体" w:cs="Times New Roman"/>
          <w:color w:val="auto"/>
          <w:sz w:val="24"/>
          <w:szCs w:val="24"/>
          <w:highlight w:val="none"/>
          <w:lang w:val="en-US" w:eastAsia="zh-CN"/>
        </w:rPr>
        <w:t>采购与招标</w:t>
      </w:r>
      <w:r>
        <w:rPr>
          <w:rFonts w:hint="eastAsia" w:ascii="宋体" w:hAnsi="宋体" w:eastAsia="宋体" w:cs="Times New Roman"/>
          <w:color w:val="auto"/>
          <w:sz w:val="24"/>
          <w:szCs w:val="24"/>
          <w:highlight w:val="none"/>
        </w:rPr>
        <w:t>网（</w:t>
      </w:r>
      <w:r>
        <w:rPr>
          <w:rFonts w:hint="eastAsia" w:ascii="宋体" w:hAnsi="宋体" w:eastAsia="宋体" w:cs="Times New Roman"/>
          <w:color w:val="auto"/>
          <w:sz w:val="24"/>
          <w:szCs w:val="24"/>
          <w:highlight w:val="none"/>
          <w:lang w:val="en-US" w:eastAsia="zh-CN"/>
        </w:rPr>
        <w:t>www.chinabidding.com.cn</w:t>
      </w:r>
      <w:r>
        <w:rPr>
          <w:rFonts w:hint="eastAsia" w:ascii="宋体" w:hAnsi="宋体" w:eastAsia="宋体" w:cs="Times New Roman"/>
          <w:color w:val="auto"/>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济宁市</w:t>
      </w:r>
      <w:r>
        <w:rPr>
          <w:rFonts w:hint="eastAsia" w:ascii="宋体" w:hAnsi="宋体" w:eastAsia="宋体" w:cs="Times New Roman"/>
          <w:color w:val="auto"/>
          <w:sz w:val="24"/>
          <w:szCs w:val="24"/>
          <w:highlight w:val="none"/>
          <w:lang w:val="en-US" w:eastAsia="zh-CN"/>
        </w:rPr>
        <w:t>城建投资有限责任</w:t>
      </w:r>
      <w:r>
        <w:rPr>
          <w:rFonts w:hint="eastAsia" w:ascii="宋体" w:hAnsi="宋体" w:eastAsia="宋体" w:cs="Times New Roman"/>
          <w:color w:val="auto"/>
          <w:sz w:val="24"/>
          <w:szCs w:val="24"/>
          <w:highlight w:val="none"/>
        </w:rPr>
        <w:t>公司</w:t>
      </w:r>
      <w:r>
        <w:rPr>
          <w:rFonts w:hint="eastAsia" w:ascii="宋体" w:hAnsi="宋体" w:eastAsia="宋体" w:cs="Times New Roman"/>
          <w:color w:val="auto"/>
          <w:sz w:val="24"/>
          <w:szCs w:val="24"/>
          <w:highlight w:val="none"/>
          <w:lang w:eastAsia="zh-CN"/>
        </w:rPr>
        <w:t>（www.jnsct.cn）</w:t>
      </w:r>
    </w:p>
    <w:p>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其他：应征人的属地以其报名时提供的企业工商注册地址为依据进行确定；所有报名</w:t>
      </w:r>
      <w:r>
        <w:rPr>
          <w:rFonts w:hint="eastAsia" w:ascii="宋体" w:hAnsi="宋体"/>
          <w:color w:val="auto"/>
          <w:sz w:val="24"/>
          <w:szCs w:val="24"/>
          <w:highlight w:val="none"/>
          <w:lang w:val="en-US" w:eastAsia="zh-CN"/>
        </w:rPr>
        <w:t>及资格预审申请</w:t>
      </w:r>
      <w:r>
        <w:rPr>
          <w:rFonts w:hint="eastAsia" w:ascii="宋体" w:hAnsi="宋体"/>
          <w:color w:val="auto"/>
          <w:sz w:val="24"/>
          <w:szCs w:val="24"/>
          <w:highlight w:val="none"/>
        </w:rPr>
        <w:t xml:space="preserve">文件概不退还。 </w:t>
      </w:r>
    </w:p>
    <w:p>
      <w:pPr>
        <w:pStyle w:val="2"/>
        <w:keepNext w:val="0"/>
        <w:keepLines w:val="0"/>
        <w:pageBreakBefore w:val="0"/>
        <w:numPr>
          <w:ilvl w:val="0"/>
          <w:numId w:val="0"/>
        </w:numPr>
        <w:kinsoku/>
        <w:wordWrap/>
        <w:overflowPunct/>
        <w:topLinePunct w:val="0"/>
        <w:autoSpaceDE/>
        <w:autoSpaceDN/>
        <w:bidi w:val="0"/>
        <w:ind w:firstLine="480" w:firstLineChars="200"/>
        <w:rPr>
          <w:rFonts w:hint="eastAsia"/>
          <w:highlight w:val="none"/>
          <w:lang w:val="en-US" w:eastAsia="zh-CN"/>
        </w:rPr>
      </w:pPr>
      <w:r>
        <w:rPr>
          <w:rFonts w:hint="eastAsia" w:ascii="宋体" w:hAnsi="宋体" w:eastAsia="宋体" w:cs="Times New Roman"/>
          <w:color w:val="auto"/>
          <w:kern w:val="2"/>
          <w:sz w:val="24"/>
          <w:szCs w:val="24"/>
          <w:highlight w:val="none"/>
          <w:lang w:val="en-US" w:eastAsia="zh-CN" w:bidi="ar-SA"/>
        </w:rPr>
        <w:t>7、</w:t>
      </w:r>
      <w:r>
        <w:rPr>
          <w:rFonts w:hint="eastAsia"/>
          <w:highlight w:val="none"/>
          <w:lang w:val="en-US" w:eastAsia="zh-CN"/>
        </w:rPr>
        <w:t>报名地点及资格预审申请文件递交地点：山东衡天咨询有限公司（济宁市任城大道翠都国际A座22楼招标部）。</w:t>
      </w:r>
    </w:p>
    <w:p>
      <w:pPr>
        <w:keepNext w:val="0"/>
        <w:keepLines w:val="0"/>
        <w:pageBreakBefore w:val="0"/>
        <w:kinsoku/>
        <w:wordWrap/>
        <w:overflowPunct/>
        <w:topLinePunct w:val="0"/>
        <w:autoSpaceDE/>
        <w:autoSpaceDN/>
        <w:bidi w:val="0"/>
        <w:spacing w:line="360" w:lineRule="auto"/>
        <w:ind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lang w:val="en-US" w:eastAsia="zh-CN"/>
        </w:rPr>
        <w:t>七</w:t>
      </w:r>
      <w:r>
        <w:rPr>
          <w:rFonts w:hint="eastAsia" w:ascii="宋体" w:hAnsi="宋体"/>
          <w:b/>
          <w:bCs/>
          <w:color w:val="auto"/>
          <w:sz w:val="24"/>
          <w:szCs w:val="24"/>
          <w:highlight w:val="none"/>
        </w:rPr>
        <w:t>、征集保证金</w:t>
      </w:r>
      <w:r>
        <w:rPr>
          <w:rFonts w:hint="eastAsia" w:ascii="宋体" w:hAnsi="宋体"/>
          <w:color w:val="auto"/>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为确保此次征集工作的顺利进行，接到应征邀请函的应征人（含联合体）确认参加本次方案征集时，应交纳保证金人民币伍万元。</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户    名：山东衡天咨询有限公司</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开户银行：中国建设银行任城支行</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账    号：37001686108050002267</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eastAsia="宋体" w:cs="Times New Roman"/>
          <w:sz w:val="24"/>
          <w:szCs w:val="24"/>
          <w:highlight w:val="none"/>
        </w:rPr>
        <w:t>提交有效方案的应征人的保证金将在方案</w:t>
      </w:r>
      <w:r>
        <w:rPr>
          <w:rFonts w:hint="eastAsia" w:ascii="宋体" w:hAnsi="宋体"/>
          <w:sz w:val="24"/>
          <w:szCs w:val="24"/>
          <w:highlight w:val="none"/>
        </w:rPr>
        <w:t xml:space="preserve">评审结束后原额退还（不计利息）。若应征人未按规定报送征集设计成果，其保证金不予退还。 </w:t>
      </w:r>
    </w:p>
    <w:p>
      <w:pPr>
        <w:keepNext w:val="0"/>
        <w:keepLines w:val="0"/>
        <w:pageBreakBefore w:val="0"/>
        <w:kinsoku/>
        <w:wordWrap/>
        <w:overflowPunct/>
        <w:topLinePunct w:val="0"/>
        <w:autoSpaceDE/>
        <w:autoSpaceDN/>
        <w:bidi w:val="0"/>
        <w:spacing w:line="360" w:lineRule="auto"/>
        <w:ind w:firstLine="482" w:firstLineChars="200"/>
        <w:rPr>
          <w:rFonts w:hint="eastAsia" w:ascii="宋体" w:hAnsi="宋体"/>
          <w:b w:val="0"/>
          <w:bCs w:val="0"/>
          <w:sz w:val="24"/>
          <w:szCs w:val="24"/>
          <w:highlight w:val="none"/>
        </w:rPr>
      </w:pPr>
      <w:r>
        <w:rPr>
          <w:rFonts w:hint="eastAsia" w:ascii="宋体" w:hAnsi="宋体"/>
          <w:b/>
          <w:bCs/>
          <w:sz w:val="24"/>
          <w:szCs w:val="24"/>
          <w:highlight w:val="none"/>
          <w:lang w:val="en-US" w:eastAsia="zh-CN"/>
        </w:rPr>
        <w:t>八</w:t>
      </w:r>
      <w:r>
        <w:rPr>
          <w:rFonts w:hint="eastAsia" w:ascii="宋体" w:hAnsi="宋体"/>
          <w:b/>
          <w:bCs/>
          <w:sz w:val="24"/>
          <w:szCs w:val="24"/>
          <w:highlight w:val="none"/>
        </w:rPr>
        <w:t xml:space="preserve">、其它事项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1、本次征集活动中的所有文件及往来信函均应使用中文，或中英文对照书写。当同一内容的中文与英文发生歧义时，以中文为准。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2、本次征集活动本身及与本次活动相关的文件所适用的法律为中华人民共和国法律。 </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b/>
          <w:bCs/>
          <w:sz w:val="24"/>
          <w:szCs w:val="24"/>
          <w:highlight w:val="none"/>
        </w:rPr>
      </w:pPr>
      <w:r>
        <w:rPr>
          <w:rFonts w:hint="eastAsia" w:ascii="宋体" w:hAnsi="宋体"/>
          <w:sz w:val="24"/>
          <w:szCs w:val="24"/>
          <w:highlight w:val="none"/>
        </w:rPr>
        <w:t>3、</w:t>
      </w:r>
      <w:r>
        <w:rPr>
          <w:rFonts w:hint="eastAsia" w:ascii="宋体" w:hAnsi="宋体"/>
          <w:b/>
          <w:bCs/>
          <w:sz w:val="24"/>
          <w:szCs w:val="24"/>
          <w:highlight w:val="none"/>
        </w:rPr>
        <w:t>在应征人提交征集成果并收到方案补偿费全额付款后，</w:t>
      </w:r>
      <w:r>
        <w:rPr>
          <w:rFonts w:hint="eastAsia" w:ascii="宋体" w:hAnsi="宋体"/>
          <w:b/>
          <w:bCs/>
          <w:sz w:val="24"/>
          <w:szCs w:val="24"/>
          <w:highlight w:val="none"/>
          <w:lang w:eastAsia="zh-CN"/>
        </w:rPr>
        <w:t>征集人</w:t>
      </w:r>
      <w:r>
        <w:rPr>
          <w:rFonts w:hint="eastAsia" w:ascii="宋体" w:hAnsi="宋体"/>
          <w:b/>
          <w:bCs/>
          <w:sz w:val="24"/>
          <w:szCs w:val="24"/>
          <w:highlight w:val="none"/>
        </w:rPr>
        <w:t>将享有成果文件的所有权和除署名权外的全部知识产权。</w:t>
      </w:r>
    </w:p>
    <w:p>
      <w:pPr>
        <w:keepNext w:val="0"/>
        <w:keepLines w:val="0"/>
        <w:pageBreakBefore w:val="0"/>
        <w:kinsoku/>
        <w:wordWrap/>
        <w:overflowPunct/>
        <w:topLinePunct w:val="0"/>
        <w:autoSpaceDE/>
        <w:autoSpaceDN/>
        <w:bidi w:val="0"/>
        <w:spacing w:line="360" w:lineRule="auto"/>
        <w:ind w:firstLine="482" w:firstLineChars="200"/>
        <w:rPr>
          <w:rFonts w:hint="eastAsia" w:ascii="宋体" w:hAnsi="宋体"/>
          <w:b/>
          <w:bCs/>
          <w:sz w:val="24"/>
          <w:szCs w:val="24"/>
          <w:highlight w:val="none"/>
        </w:rPr>
      </w:pPr>
      <w:r>
        <w:rPr>
          <w:rFonts w:hint="eastAsia" w:ascii="宋体" w:hAnsi="宋体"/>
          <w:b/>
          <w:bCs/>
          <w:sz w:val="24"/>
          <w:szCs w:val="24"/>
          <w:highlight w:val="none"/>
          <w:lang w:val="en-US" w:eastAsia="zh-CN"/>
        </w:rPr>
        <w:t>九</w:t>
      </w:r>
      <w:r>
        <w:rPr>
          <w:rFonts w:hint="eastAsia" w:ascii="宋体" w:hAnsi="宋体"/>
          <w:b/>
          <w:bCs/>
          <w:sz w:val="24"/>
          <w:szCs w:val="24"/>
          <w:highlight w:val="none"/>
        </w:rPr>
        <w:t xml:space="preserve">、联系方式 </w:t>
      </w:r>
    </w:p>
    <w:p>
      <w:pPr>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征集人</w:t>
      </w:r>
      <w:r>
        <w:rPr>
          <w:rFonts w:hint="eastAsia" w:ascii="宋体" w:hAnsi="宋体"/>
          <w:sz w:val="24"/>
          <w:szCs w:val="24"/>
          <w:highlight w:val="none"/>
        </w:rPr>
        <w:t>：济宁市</w:t>
      </w:r>
      <w:r>
        <w:rPr>
          <w:rFonts w:hint="eastAsia" w:ascii="宋体" w:hAnsi="宋体"/>
          <w:sz w:val="24"/>
          <w:szCs w:val="24"/>
          <w:highlight w:val="none"/>
          <w:lang w:val="en-US" w:eastAsia="zh-CN"/>
        </w:rPr>
        <w:t>城建投资有限责任</w:t>
      </w:r>
      <w:r>
        <w:rPr>
          <w:rFonts w:hint="eastAsia" w:ascii="宋体" w:hAnsi="宋体"/>
          <w:sz w:val="24"/>
          <w:szCs w:val="24"/>
          <w:highlight w:val="none"/>
        </w:rPr>
        <w:t>公司</w:t>
      </w:r>
      <w:r>
        <w:rPr>
          <w:rFonts w:hint="eastAsia" w:ascii="宋体" w:hAnsi="宋体"/>
          <w:sz w:val="24"/>
          <w:szCs w:val="24"/>
          <w:highlight w:val="none"/>
          <w:lang w:val="en-US" w:eastAsia="zh-CN"/>
        </w:rPr>
        <w:t xml:space="preserve">      代理机构：山东衡天咨询有限公司</w:t>
      </w:r>
    </w:p>
    <w:p>
      <w:pPr>
        <w:keepNext w:val="0"/>
        <w:keepLines w:val="0"/>
        <w:pageBreakBefore w:val="0"/>
        <w:kinsoku/>
        <w:wordWrap/>
        <w:overflowPunct/>
        <w:topLinePunct w:val="0"/>
        <w:autoSpaceDE/>
        <w:autoSpaceDN/>
        <w:bidi w:val="0"/>
        <w:spacing w:line="360" w:lineRule="auto"/>
        <w:ind w:left="6239" w:leftChars="228" w:hanging="5760" w:hangingChars="2400"/>
        <w:rPr>
          <w:rFonts w:hint="default" w:ascii="宋体" w:hAnsi="宋体" w:eastAsia="宋体"/>
          <w:sz w:val="24"/>
          <w:szCs w:val="24"/>
          <w:highlight w:val="none"/>
          <w:lang w:val="en-US" w:eastAsia="zh-CN"/>
        </w:rPr>
      </w:pPr>
      <w:r>
        <w:rPr>
          <w:rFonts w:hint="eastAsia" w:ascii="宋体" w:hAnsi="宋体"/>
          <w:sz w:val="24"/>
          <w:szCs w:val="24"/>
          <w:highlight w:val="none"/>
        </w:rPr>
        <w:t>地  址：</w:t>
      </w:r>
      <w:r>
        <w:rPr>
          <w:rFonts w:hint="eastAsia" w:ascii="宋体" w:hAnsi="宋体"/>
          <w:sz w:val="24"/>
          <w:szCs w:val="24"/>
          <w:highlight w:val="none"/>
          <w:lang w:val="en-US" w:eastAsia="zh-CN"/>
        </w:rPr>
        <w:t xml:space="preserve">济宁市太白湖新区济宁大道35号   </w:t>
      </w:r>
      <w:r>
        <w:rPr>
          <w:rFonts w:hint="eastAsia" w:ascii="宋体" w:hAnsi="宋体"/>
          <w:sz w:val="24"/>
          <w:szCs w:val="24"/>
          <w:highlight w:val="none"/>
        </w:rPr>
        <w:t>地  址：</w:t>
      </w:r>
      <w:r>
        <w:rPr>
          <w:rFonts w:hint="eastAsia" w:ascii="宋体" w:hAnsi="宋体"/>
          <w:sz w:val="24"/>
          <w:szCs w:val="24"/>
          <w:highlight w:val="none"/>
          <w:lang w:val="en-US" w:eastAsia="zh-CN"/>
        </w:rPr>
        <w:t>济宁市任城大道翠都国际A 座22楼</w:t>
      </w:r>
    </w:p>
    <w:p>
      <w:pPr>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邮  编：</w:t>
      </w:r>
      <w:r>
        <w:rPr>
          <w:rFonts w:hint="eastAsia" w:ascii="宋体" w:hAnsi="宋体"/>
          <w:sz w:val="24"/>
          <w:szCs w:val="24"/>
          <w:highlight w:val="none"/>
          <w:lang w:val="en-US" w:eastAsia="zh-CN"/>
        </w:rPr>
        <w:t xml:space="preserve">272000                           </w:t>
      </w:r>
      <w:r>
        <w:rPr>
          <w:rFonts w:hint="eastAsia" w:ascii="宋体" w:hAnsi="宋体"/>
          <w:sz w:val="24"/>
          <w:szCs w:val="24"/>
          <w:highlight w:val="none"/>
        </w:rPr>
        <w:t>邮  编：</w:t>
      </w:r>
      <w:r>
        <w:rPr>
          <w:rFonts w:hint="eastAsia" w:ascii="宋体" w:hAnsi="宋体"/>
          <w:sz w:val="24"/>
          <w:szCs w:val="24"/>
          <w:highlight w:val="none"/>
          <w:lang w:val="en-US" w:eastAsia="zh-CN"/>
        </w:rPr>
        <w:t>272000</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 xml:space="preserve">周泉                             </w:t>
      </w:r>
      <w:r>
        <w:rPr>
          <w:rFonts w:hint="eastAsia" w:ascii="宋体" w:hAnsi="宋体"/>
          <w:sz w:val="24"/>
          <w:szCs w:val="24"/>
          <w:highlight w:val="none"/>
        </w:rPr>
        <w:t>联系人：</w:t>
      </w:r>
      <w:r>
        <w:rPr>
          <w:rFonts w:hint="eastAsia" w:ascii="宋体" w:hAnsi="宋体"/>
          <w:sz w:val="24"/>
          <w:szCs w:val="24"/>
          <w:highlight w:val="none"/>
          <w:lang w:val="en-US" w:eastAsia="zh-CN"/>
        </w:rPr>
        <w:t>张曼</w:t>
      </w:r>
    </w:p>
    <w:p>
      <w:pPr>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 xml:space="preserve">电  话： </w:t>
      </w:r>
      <w:r>
        <w:rPr>
          <w:rFonts w:hint="eastAsia" w:ascii="宋体" w:hAnsi="宋体"/>
          <w:sz w:val="24"/>
          <w:szCs w:val="24"/>
          <w:highlight w:val="none"/>
          <w:lang w:val="en-US" w:eastAsia="zh-CN"/>
        </w:rPr>
        <w:t xml:space="preserve">15505378798                      </w:t>
      </w:r>
      <w:r>
        <w:rPr>
          <w:rFonts w:hint="eastAsia" w:ascii="宋体" w:hAnsi="宋体"/>
          <w:sz w:val="24"/>
          <w:szCs w:val="24"/>
          <w:highlight w:val="none"/>
        </w:rPr>
        <w:t>电  话：</w:t>
      </w:r>
      <w:r>
        <w:rPr>
          <w:rFonts w:hint="eastAsia" w:ascii="宋体" w:hAnsi="宋体"/>
          <w:sz w:val="24"/>
          <w:szCs w:val="24"/>
          <w:highlight w:val="none"/>
          <w:lang w:val="en-US" w:eastAsia="zh-CN"/>
        </w:rPr>
        <w:t>0537-2489666 15335378660</w:t>
      </w:r>
    </w:p>
    <w:p>
      <w:pPr>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 xml:space="preserve">                                         </w:t>
      </w:r>
      <w:r>
        <w:rPr>
          <w:rFonts w:hint="eastAsia" w:ascii="宋体" w:hAnsi="宋体"/>
          <w:sz w:val="24"/>
          <w:szCs w:val="24"/>
          <w:highlight w:val="none"/>
        </w:rPr>
        <w:t>传  真：</w:t>
      </w:r>
      <w:r>
        <w:rPr>
          <w:rFonts w:hint="eastAsia" w:ascii="宋体" w:hAnsi="宋体"/>
          <w:sz w:val="24"/>
          <w:szCs w:val="24"/>
          <w:highlight w:val="none"/>
          <w:lang w:val="en-US" w:eastAsia="zh-CN"/>
        </w:rPr>
        <w:t>0537-2284666</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jc w:val="right"/>
        <w:rPr>
          <w:rFonts w:hint="eastAsia" w:ascii="宋体" w:hAnsi="宋体"/>
          <w:sz w:val="24"/>
          <w:szCs w:val="24"/>
          <w:highlight w:val="none"/>
        </w:rPr>
      </w:pPr>
      <w:r>
        <w:rPr>
          <w:rFonts w:hint="eastAsia" w:ascii="宋体" w:hAnsi="宋体"/>
          <w:sz w:val="24"/>
          <w:szCs w:val="24"/>
          <w:highlight w:val="none"/>
        </w:rPr>
        <w:t>二〇一九年十一月十八日</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pStyle w:val="2"/>
        <w:keepNext w:val="0"/>
        <w:keepLines w:val="0"/>
        <w:pageBreakBefore w:val="0"/>
        <w:kinsoku/>
        <w:wordWrap/>
        <w:overflowPunct/>
        <w:topLinePunct w:val="0"/>
        <w:autoSpaceDE/>
        <w:autoSpaceDN/>
        <w:bidi w:val="0"/>
        <w:ind w:firstLine="480" w:firstLineChars="200"/>
        <w:rPr>
          <w:rFonts w:ascii="宋体" w:hAnsi="宋体"/>
          <w:sz w:val="24"/>
          <w:szCs w:val="24"/>
          <w:highlight w:val="none"/>
        </w:rPr>
      </w:pPr>
    </w:p>
    <w:p>
      <w:pPr>
        <w:pStyle w:val="2"/>
        <w:keepNext w:val="0"/>
        <w:keepLines w:val="0"/>
        <w:pageBreakBefore w:val="0"/>
        <w:kinsoku/>
        <w:wordWrap/>
        <w:overflowPunct/>
        <w:topLinePunct w:val="0"/>
        <w:autoSpaceDE/>
        <w:autoSpaceDN/>
        <w:bidi w:val="0"/>
        <w:ind w:firstLine="480" w:firstLineChars="200"/>
        <w:rPr>
          <w:rFonts w:ascii="宋体" w:hAnsi="宋体"/>
          <w:sz w:val="24"/>
          <w:szCs w:val="24"/>
          <w:highlight w:val="none"/>
        </w:rPr>
      </w:pPr>
    </w:p>
    <w:p>
      <w:pPr>
        <w:pStyle w:val="2"/>
        <w:keepNext w:val="0"/>
        <w:keepLines w:val="0"/>
        <w:pageBreakBefore w:val="0"/>
        <w:kinsoku/>
        <w:wordWrap/>
        <w:overflowPunct/>
        <w:topLinePunct w:val="0"/>
        <w:autoSpaceDE/>
        <w:autoSpaceDN/>
        <w:bidi w:val="0"/>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pStyle w:val="2"/>
        <w:keepNext w:val="0"/>
        <w:keepLines w:val="0"/>
        <w:pageBreakBefore w:val="0"/>
        <w:kinsoku/>
        <w:wordWrap/>
        <w:overflowPunct/>
        <w:topLinePunct w:val="0"/>
        <w:autoSpaceDE/>
        <w:autoSpaceDN/>
        <w:bidi w:val="0"/>
        <w:ind w:firstLine="480" w:firstLineChars="200"/>
        <w:rPr>
          <w:rFonts w:ascii="宋体" w:hAnsi="宋体"/>
          <w:sz w:val="24"/>
          <w:szCs w:val="24"/>
          <w:highlight w:val="none"/>
        </w:rPr>
      </w:pPr>
    </w:p>
    <w:p>
      <w:pPr>
        <w:pStyle w:val="2"/>
        <w:keepNext w:val="0"/>
        <w:keepLines w:val="0"/>
        <w:pageBreakBefore w:val="0"/>
        <w:kinsoku/>
        <w:wordWrap/>
        <w:overflowPunct/>
        <w:topLinePunct w:val="0"/>
        <w:autoSpaceDE/>
        <w:autoSpaceDN/>
        <w:bidi w:val="0"/>
        <w:ind w:firstLine="480" w:firstLineChars="200"/>
        <w:rPr>
          <w:rFonts w:ascii="宋体" w:hAnsi="宋体"/>
          <w:sz w:val="24"/>
          <w:szCs w:val="24"/>
          <w:highlight w:val="none"/>
        </w:rPr>
      </w:pPr>
    </w:p>
    <w:p>
      <w:pPr>
        <w:pStyle w:val="2"/>
        <w:keepNext w:val="0"/>
        <w:keepLines w:val="0"/>
        <w:pageBreakBefore w:val="0"/>
        <w:kinsoku/>
        <w:wordWrap/>
        <w:overflowPunct/>
        <w:topLinePunct w:val="0"/>
        <w:autoSpaceDE/>
        <w:autoSpaceDN/>
        <w:bidi w:val="0"/>
        <w:ind w:firstLine="480" w:firstLineChars="200"/>
        <w:rPr>
          <w:rFonts w:ascii="宋体" w:hAnsi="宋体"/>
          <w:sz w:val="24"/>
          <w:szCs w:val="24"/>
          <w:highlight w:val="none"/>
        </w:rPr>
      </w:pPr>
    </w:p>
    <w:p>
      <w:pPr>
        <w:pStyle w:val="2"/>
        <w:keepNext w:val="0"/>
        <w:keepLines w:val="0"/>
        <w:pageBreakBefore w:val="0"/>
        <w:kinsoku/>
        <w:wordWrap/>
        <w:overflowPunct/>
        <w:topLinePunct w:val="0"/>
        <w:autoSpaceDE/>
        <w:autoSpaceDN/>
        <w:bidi w:val="0"/>
        <w:ind w:firstLine="480" w:firstLineChars="200"/>
        <w:rPr>
          <w:rFonts w:ascii="宋体" w:hAnsi="宋体"/>
          <w:sz w:val="24"/>
          <w:szCs w:val="24"/>
          <w:highlight w:val="none"/>
        </w:rPr>
      </w:pPr>
    </w:p>
    <w:p>
      <w:pPr>
        <w:pStyle w:val="2"/>
        <w:keepNext w:val="0"/>
        <w:keepLines w:val="0"/>
        <w:pageBreakBefore w:val="0"/>
        <w:kinsoku/>
        <w:wordWrap/>
        <w:overflowPunct/>
        <w:topLinePunct w:val="0"/>
        <w:autoSpaceDE/>
        <w:autoSpaceDN/>
        <w:bidi w:val="0"/>
        <w:ind w:firstLine="480" w:firstLineChars="200"/>
        <w:rPr>
          <w:rFonts w:ascii="宋体" w:hAnsi="宋体"/>
          <w:sz w:val="24"/>
          <w:szCs w:val="24"/>
          <w:highlight w:val="none"/>
        </w:rPr>
      </w:pPr>
    </w:p>
    <w:p>
      <w:pPr>
        <w:pStyle w:val="2"/>
        <w:keepNext w:val="0"/>
        <w:keepLines w:val="0"/>
        <w:pageBreakBefore w:val="0"/>
        <w:kinsoku/>
        <w:wordWrap/>
        <w:overflowPunct/>
        <w:topLinePunct w:val="0"/>
        <w:autoSpaceDE/>
        <w:autoSpaceDN/>
        <w:bidi w:val="0"/>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rPr>
          <w:rFonts w:hint="eastAsia" w:ascii="宋体" w:hAnsi="宋体"/>
          <w:b/>
          <w:sz w:val="28"/>
          <w:szCs w:val="24"/>
          <w:highlight w:val="none"/>
          <w:lang w:eastAsia="zh-CN"/>
        </w:rPr>
      </w:pPr>
    </w:p>
    <w:p>
      <w:pPr>
        <w:keepNext w:val="0"/>
        <w:keepLines w:val="0"/>
        <w:pageBreakBefore w:val="0"/>
        <w:kinsoku/>
        <w:wordWrap/>
        <w:overflowPunct/>
        <w:topLinePunct w:val="0"/>
        <w:autoSpaceDE/>
        <w:autoSpaceDN/>
        <w:bidi w:val="0"/>
        <w:jc w:val="center"/>
        <w:rPr>
          <w:rFonts w:hint="eastAsia" w:ascii="宋体" w:hAnsi="宋体"/>
          <w:b/>
          <w:sz w:val="28"/>
          <w:szCs w:val="24"/>
          <w:highlight w:val="none"/>
        </w:rPr>
      </w:pPr>
      <w:r>
        <w:rPr>
          <w:rFonts w:hint="eastAsia" w:ascii="宋体" w:hAnsi="宋体"/>
          <w:b/>
          <w:sz w:val="28"/>
          <w:szCs w:val="24"/>
          <w:highlight w:val="none"/>
          <w:lang w:eastAsia="zh-CN"/>
        </w:rPr>
        <w:t>济宁市太白湖新区Ttb-06-2</w:t>
      </w:r>
      <w:r>
        <w:rPr>
          <w:rFonts w:hint="eastAsia" w:ascii="宋体" w:hAnsi="宋体"/>
          <w:b/>
          <w:sz w:val="28"/>
          <w:szCs w:val="24"/>
          <w:highlight w:val="none"/>
        </w:rPr>
        <w:t>地块项目设计方案国际征集公告资格预审</w:t>
      </w:r>
      <w:r>
        <w:rPr>
          <w:rFonts w:hint="eastAsia" w:ascii="宋体" w:hAnsi="宋体"/>
          <w:b/>
          <w:sz w:val="28"/>
          <w:szCs w:val="24"/>
          <w:highlight w:val="none"/>
          <w:lang w:val="en-US" w:eastAsia="zh-CN"/>
        </w:rPr>
        <w:t xml:space="preserve">   </w:t>
      </w:r>
      <w:bookmarkStart w:id="0" w:name="_GoBack"/>
      <w:bookmarkEnd w:id="0"/>
      <w:r>
        <w:rPr>
          <w:rFonts w:hint="eastAsia" w:ascii="宋体" w:hAnsi="宋体"/>
          <w:b/>
          <w:sz w:val="28"/>
          <w:szCs w:val="24"/>
          <w:highlight w:val="none"/>
        </w:rPr>
        <w:t>调查表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26"/>
        <w:gridCol w:w="5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hint="eastAsia" w:ascii="宋体" w:hAnsi="宋体"/>
                <w:sz w:val="24"/>
                <w:szCs w:val="24"/>
                <w:highlight w:val="none"/>
              </w:rPr>
              <w:t>序号</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ascii="宋体" w:hAnsi="宋体"/>
                <w:sz w:val="24"/>
                <w:szCs w:val="24"/>
                <w:highlight w:val="none"/>
              </w:rPr>
              <w:t>1</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hint="eastAsia" w:ascii="宋体" w:hAnsi="宋体"/>
                <w:sz w:val="24"/>
                <w:szCs w:val="24"/>
                <w:highlight w:val="none"/>
              </w:rPr>
              <w:t>公司注册名称</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ascii="宋体" w:hAnsi="宋体"/>
                <w:sz w:val="24"/>
                <w:szCs w:val="24"/>
                <w:highlight w:val="none"/>
              </w:rPr>
              <w:t>2</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hint="eastAsia" w:ascii="宋体" w:hAnsi="宋体"/>
                <w:sz w:val="24"/>
                <w:szCs w:val="24"/>
                <w:highlight w:val="none"/>
              </w:rPr>
              <w:t>公司</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ascii="宋体" w:hAnsi="宋体"/>
                <w:sz w:val="24"/>
                <w:szCs w:val="24"/>
                <w:highlight w:val="none"/>
              </w:rPr>
              <w:t>a.地址</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ascii="宋体" w:hAnsi="宋体"/>
                <w:sz w:val="24"/>
                <w:szCs w:val="24"/>
                <w:highlight w:val="none"/>
              </w:rPr>
              <w:t>b.电话</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ascii="宋体" w:hAnsi="宋体"/>
                <w:sz w:val="24"/>
                <w:szCs w:val="24"/>
                <w:highlight w:val="none"/>
              </w:rPr>
              <w:t>c.传真</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ascii="宋体" w:hAnsi="宋体"/>
                <w:sz w:val="24"/>
                <w:szCs w:val="24"/>
                <w:highlight w:val="none"/>
              </w:rPr>
              <w:t>d.电子邮箱</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hint="eastAsia" w:ascii="宋体" w:hAnsi="宋体"/>
                <w:sz w:val="24"/>
                <w:szCs w:val="24"/>
                <w:highlight w:val="none"/>
              </w:rPr>
              <w:t>3</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hint="eastAsia" w:ascii="宋体" w:hAnsi="宋体"/>
                <w:sz w:val="24"/>
                <w:szCs w:val="24"/>
                <w:highlight w:val="none"/>
              </w:rPr>
              <w:t>本工程联系人</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ascii="宋体" w:hAnsi="宋体"/>
                <w:sz w:val="24"/>
                <w:szCs w:val="24"/>
                <w:highlight w:val="none"/>
              </w:rPr>
              <w:t>a.姓名</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ascii="宋体" w:hAnsi="宋体"/>
                <w:sz w:val="24"/>
                <w:szCs w:val="24"/>
                <w:highlight w:val="none"/>
              </w:rPr>
              <w:t>b.职称</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hint="eastAsia" w:ascii="宋体" w:hAnsi="宋体"/>
                <w:sz w:val="24"/>
                <w:szCs w:val="24"/>
                <w:highlight w:val="none"/>
              </w:rPr>
              <w:t>4</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ascii="宋体" w:hAnsi="宋体"/>
                <w:sz w:val="24"/>
                <w:szCs w:val="24"/>
                <w:highlight w:val="none"/>
              </w:rPr>
              <w:t>公司成立日期</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hint="eastAsia" w:ascii="宋体" w:hAnsi="宋体"/>
                <w:sz w:val="24"/>
                <w:szCs w:val="24"/>
                <w:highlight w:val="none"/>
              </w:rPr>
              <w:t>5</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hint="eastAsia" w:ascii="宋体" w:hAnsi="宋体"/>
                <w:sz w:val="24"/>
                <w:szCs w:val="24"/>
                <w:highlight w:val="none"/>
              </w:rPr>
              <w:t>公司类别：有限公司</w:t>
            </w:r>
            <w:r>
              <w:rPr>
                <w:rFonts w:ascii="宋体" w:hAnsi="宋体"/>
                <w:sz w:val="24"/>
                <w:szCs w:val="24"/>
                <w:highlight w:val="none"/>
              </w:rPr>
              <w:t>/合伙人/其他</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hint="eastAsia" w:ascii="宋体" w:hAnsi="宋体"/>
                <w:sz w:val="24"/>
                <w:szCs w:val="24"/>
                <w:highlight w:val="none"/>
              </w:rPr>
              <w:t>6</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hint="eastAsia" w:ascii="宋体" w:hAnsi="宋体"/>
                <w:sz w:val="24"/>
                <w:szCs w:val="24"/>
                <w:highlight w:val="none"/>
              </w:rPr>
              <w:t>商业登记</w:t>
            </w:r>
            <w:r>
              <w:rPr>
                <w:rFonts w:ascii="宋体" w:hAnsi="宋体"/>
                <w:sz w:val="24"/>
                <w:szCs w:val="24"/>
                <w:highlight w:val="none"/>
              </w:rPr>
              <w:t>/营业执照(请另提供)</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ascii="宋体" w:hAnsi="宋体"/>
                <w:sz w:val="24"/>
                <w:szCs w:val="24"/>
                <w:highlight w:val="none"/>
              </w:rPr>
              <w:t>a.登记证编号</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ascii="宋体" w:hAnsi="宋体"/>
                <w:sz w:val="24"/>
                <w:szCs w:val="24"/>
                <w:highlight w:val="none"/>
              </w:rPr>
              <w:t>b.登记证日期</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hint="eastAsia" w:ascii="宋体" w:hAnsi="宋体"/>
                <w:sz w:val="24"/>
                <w:szCs w:val="24"/>
                <w:highlight w:val="none"/>
              </w:rPr>
              <w:t>7</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hint="eastAsia" w:ascii="宋体" w:hAnsi="宋体"/>
                <w:sz w:val="24"/>
                <w:szCs w:val="24"/>
                <w:highlight w:val="none"/>
              </w:rPr>
              <w:t>公司设计资格的种类</w:t>
            </w:r>
            <w:r>
              <w:rPr>
                <w:rFonts w:ascii="宋体" w:hAnsi="宋体"/>
                <w:sz w:val="24"/>
                <w:szCs w:val="24"/>
                <w:highlight w:val="none"/>
              </w:rPr>
              <w:t>/级别</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hint="eastAsia" w:ascii="宋体" w:hAnsi="宋体"/>
                <w:sz w:val="24"/>
                <w:szCs w:val="24"/>
                <w:highlight w:val="none"/>
              </w:rPr>
              <w:t>8</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hint="eastAsia" w:ascii="宋体" w:hAnsi="宋体"/>
                <w:sz w:val="24"/>
                <w:szCs w:val="24"/>
                <w:highlight w:val="none"/>
              </w:rPr>
              <w:t>公司建筑师人员数目</w:t>
            </w:r>
            <w:r>
              <w:rPr>
                <w:rFonts w:ascii="宋体" w:hAnsi="宋体"/>
                <w:sz w:val="24"/>
                <w:szCs w:val="24"/>
                <w:highlight w:val="none"/>
              </w:rPr>
              <w:t>/其中一级注册建筑师的数目</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hint="eastAsia" w:ascii="宋体" w:hAnsi="宋体"/>
                <w:sz w:val="24"/>
                <w:szCs w:val="24"/>
                <w:highlight w:val="none"/>
              </w:rPr>
              <w:t>9</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hint="eastAsia" w:ascii="宋体" w:hAnsi="宋体"/>
                <w:sz w:val="24"/>
                <w:szCs w:val="24"/>
                <w:highlight w:val="none"/>
              </w:rPr>
              <w:t>在中国完成之类似工程项目名称及其规模</w:t>
            </w:r>
            <w:r>
              <w:rPr>
                <w:rFonts w:ascii="宋体" w:hAnsi="宋体"/>
                <w:sz w:val="24"/>
                <w:szCs w:val="24"/>
                <w:highlight w:val="none"/>
              </w:rPr>
              <w:t>(请另提供)（</w:t>
            </w:r>
            <w:r>
              <w:rPr>
                <w:rFonts w:hint="eastAsia" w:ascii="宋体" w:hAnsi="宋体"/>
                <w:sz w:val="24"/>
                <w:szCs w:val="24"/>
                <w:highlight w:val="none"/>
              </w:rPr>
              <w:t>同类项目指建筑面积大于2</w:t>
            </w:r>
            <w:r>
              <w:rPr>
                <w:rFonts w:ascii="宋体" w:hAnsi="宋体"/>
                <w:sz w:val="24"/>
                <w:szCs w:val="24"/>
                <w:highlight w:val="none"/>
              </w:rPr>
              <w:t>0</w:t>
            </w:r>
            <w:r>
              <w:rPr>
                <w:rFonts w:hint="eastAsia" w:ascii="宋体" w:hAnsi="宋体"/>
                <w:sz w:val="24"/>
                <w:szCs w:val="24"/>
                <w:highlight w:val="none"/>
              </w:rPr>
              <w:t>万平方米的公共建筑。</w:t>
            </w:r>
            <w:r>
              <w:rPr>
                <w:rFonts w:ascii="宋体" w:hAnsi="宋体"/>
                <w:sz w:val="24"/>
                <w:szCs w:val="24"/>
                <w:highlight w:val="none"/>
              </w:rPr>
              <w:t>）</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0</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hint="eastAsia" w:ascii="宋体" w:hAnsi="宋体"/>
                <w:sz w:val="24"/>
                <w:szCs w:val="24"/>
                <w:highlight w:val="none"/>
              </w:rPr>
              <w:t>曾完成之类似工程项目的名称及其规模</w:t>
            </w:r>
            <w:r>
              <w:rPr>
                <w:rFonts w:ascii="宋体" w:hAnsi="宋体"/>
                <w:sz w:val="24"/>
                <w:szCs w:val="24"/>
                <w:highlight w:val="none"/>
              </w:rPr>
              <w:t xml:space="preserve"> (请另提供)</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1</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hint="eastAsia" w:ascii="宋体" w:hAnsi="宋体"/>
                <w:sz w:val="24"/>
                <w:szCs w:val="24"/>
                <w:highlight w:val="none"/>
              </w:rPr>
              <w:t>负责本项目首席建筑师之履历及资格证明材料</w:t>
            </w:r>
            <w:r>
              <w:rPr>
                <w:rFonts w:ascii="宋体" w:hAnsi="宋体"/>
                <w:sz w:val="24"/>
                <w:szCs w:val="24"/>
                <w:highlight w:val="none"/>
              </w:rPr>
              <w:t xml:space="preserve"> (请另提供)</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2</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hint="eastAsia" w:ascii="宋体" w:hAnsi="宋体"/>
                <w:sz w:val="24"/>
                <w:szCs w:val="24"/>
                <w:highlight w:val="none"/>
              </w:rPr>
              <w:t>过去三年内有否诉讼</w:t>
            </w:r>
            <w:r>
              <w:rPr>
                <w:rFonts w:ascii="宋体" w:hAnsi="宋体"/>
                <w:sz w:val="24"/>
                <w:szCs w:val="24"/>
                <w:highlight w:val="none"/>
              </w:rPr>
              <w:t>/仲裁</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keepNext w:val="0"/>
              <w:keepLines w:val="0"/>
              <w:pageBreakBefore w:val="0"/>
              <w:kinsoku/>
              <w:wordWrap/>
              <w:overflowPunct/>
              <w:topLinePunct w:val="0"/>
              <w:autoSpaceDE/>
              <w:autoSpaceDN/>
              <w:bidi w:val="0"/>
              <w:spacing w:line="360" w:lineRule="auto"/>
              <w:jc w:val="center"/>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3</w:t>
            </w:r>
          </w:p>
        </w:tc>
        <w:tc>
          <w:tcPr>
            <w:tcW w:w="2126" w:type="dxa"/>
            <w:shd w:val="clear" w:color="auto" w:fill="auto"/>
            <w:vAlign w:val="center"/>
          </w:tcPr>
          <w:p>
            <w:pPr>
              <w:keepNext w:val="0"/>
              <w:keepLines w:val="0"/>
              <w:pageBreakBefore w:val="0"/>
              <w:kinsoku/>
              <w:wordWrap/>
              <w:overflowPunct/>
              <w:topLinePunct w:val="0"/>
              <w:autoSpaceDE/>
              <w:autoSpaceDN/>
              <w:bidi w:val="0"/>
              <w:spacing w:line="360" w:lineRule="auto"/>
              <w:jc w:val="both"/>
              <w:rPr>
                <w:rFonts w:ascii="宋体" w:hAnsi="宋体"/>
                <w:sz w:val="24"/>
                <w:szCs w:val="24"/>
                <w:highlight w:val="none"/>
              </w:rPr>
            </w:pPr>
            <w:r>
              <w:rPr>
                <w:rFonts w:hint="eastAsia" w:ascii="宋体" w:hAnsi="宋体"/>
                <w:sz w:val="24"/>
                <w:szCs w:val="24"/>
                <w:highlight w:val="none"/>
              </w:rPr>
              <w:t>公司声明：表中所提供的资料是真实的、准确的。</w:t>
            </w:r>
          </w:p>
        </w:tc>
        <w:tc>
          <w:tcPr>
            <w:tcW w:w="5324" w:type="dxa"/>
            <w:shd w:val="clear" w:color="auto" w:fill="auto"/>
            <w:vAlign w:val="center"/>
          </w:tcPr>
          <w:p>
            <w:pPr>
              <w:keepNext w:val="0"/>
              <w:keepLines w:val="0"/>
              <w:pageBreakBefore w:val="0"/>
              <w:kinsoku/>
              <w:wordWrap/>
              <w:overflowPunct/>
              <w:topLinePunct w:val="0"/>
              <w:autoSpaceDE/>
              <w:autoSpaceDN/>
              <w:bidi w:val="0"/>
              <w:spacing w:line="360" w:lineRule="auto"/>
              <w:ind w:firstLine="480" w:firstLineChars="200"/>
              <w:jc w:val="center"/>
              <w:rPr>
                <w:rFonts w:ascii="宋体" w:hAnsi="宋体"/>
                <w:sz w:val="24"/>
                <w:szCs w:val="24"/>
                <w:highlight w:val="none"/>
              </w:rPr>
            </w:pPr>
          </w:p>
        </w:tc>
      </w:tr>
    </w:tbl>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应征人：（公章）</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法人或授权代表人：（签字或盖章）</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日期：</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p>
    <w:p>
      <w:pPr>
        <w:keepNext w:val="0"/>
        <w:keepLines w:val="0"/>
        <w:pageBreakBefore w:val="0"/>
        <w:kinsoku/>
        <w:wordWrap/>
        <w:overflowPunct/>
        <w:topLinePunct w:val="0"/>
        <w:autoSpaceDE/>
        <w:autoSpaceDN/>
        <w:bidi w:val="0"/>
        <w:spacing w:line="360" w:lineRule="auto"/>
        <w:ind w:firstLine="562" w:firstLineChars="200"/>
        <w:jc w:val="center"/>
        <w:rPr>
          <w:rFonts w:ascii="宋体" w:hAnsi="宋体"/>
          <w:b/>
          <w:sz w:val="28"/>
          <w:szCs w:val="24"/>
          <w:highlight w:val="none"/>
        </w:rPr>
      </w:pPr>
      <w:r>
        <w:rPr>
          <w:rFonts w:hint="eastAsia" w:ascii="宋体" w:hAnsi="宋体"/>
          <w:b/>
          <w:sz w:val="28"/>
          <w:szCs w:val="24"/>
          <w:highlight w:val="none"/>
        </w:rPr>
        <w:t>联合体合作协议</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项目名称：</w:t>
      </w:r>
      <w:r>
        <w:rPr>
          <w:rFonts w:hint="eastAsia" w:ascii="宋体" w:hAnsi="宋体"/>
          <w:sz w:val="24"/>
          <w:szCs w:val="24"/>
          <w:highlight w:val="none"/>
          <w:lang w:eastAsia="zh-CN"/>
        </w:rPr>
        <w:t>济宁市太白湖新区Ttb-06-2</w:t>
      </w:r>
      <w:r>
        <w:rPr>
          <w:rFonts w:hint="eastAsia" w:ascii="宋体" w:hAnsi="宋体"/>
          <w:sz w:val="24"/>
          <w:szCs w:val="24"/>
          <w:highlight w:val="none"/>
        </w:rPr>
        <w:t>地块项目设计方案国际征集</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致：</w:t>
      </w:r>
      <w:r>
        <w:rPr>
          <w:rFonts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我方决定组成联合体共同参加以上项目征集，并承诺如下：</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ascii="宋体" w:hAnsi="宋体"/>
          <w:sz w:val="24"/>
          <w:szCs w:val="24"/>
          <w:highlight w:val="none"/>
        </w:rPr>
        <w:t>1、联合体各成员以一个投标单位的身份共同参加本次方案征集活动，指定           为主体单位，并授权其代表联合体各方承担责任与接受指令。</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ascii="宋体" w:hAnsi="宋体"/>
          <w:sz w:val="24"/>
          <w:szCs w:val="24"/>
          <w:highlight w:val="none"/>
        </w:rPr>
        <w:t>2、联合体各成员在本项目中拟承担的工作和责任如下：</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ascii="宋体" w:hAnsi="宋体"/>
          <w:sz w:val="24"/>
          <w:szCs w:val="24"/>
          <w:highlight w:val="none"/>
        </w:rPr>
        <w:t>3、联合体各成员就本项目向</w:t>
      </w:r>
      <w:r>
        <w:rPr>
          <w:rFonts w:hint="eastAsia" w:ascii="宋体" w:hAnsi="宋体"/>
          <w:sz w:val="24"/>
          <w:szCs w:val="24"/>
          <w:highlight w:val="none"/>
          <w:lang w:eastAsia="zh-CN"/>
        </w:rPr>
        <w:t>征集人</w:t>
      </w:r>
      <w:r>
        <w:rPr>
          <w:rFonts w:ascii="宋体" w:hAnsi="宋体"/>
          <w:sz w:val="24"/>
          <w:szCs w:val="24"/>
          <w:highlight w:val="none"/>
        </w:rPr>
        <w:t>承担连带责任。</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本协议同时作为法人证明书或法人授权委托书。</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主体单位：（盖章）</w:t>
      </w:r>
      <w:r>
        <w:rPr>
          <w:rFonts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法定代表人：（签字或盖章）</w:t>
      </w:r>
      <w:r>
        <w:rPr>
          <w:rFonts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委托代理人：（签字或盖章）</w:t>
      </w:r>
      <w:r>
        <w:rPr>
          <w:rFonts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地址：</w:t>
      </w:r>
      <w:r>
        <w:rPr>
          <w:rFonts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邮政编码：</w:t>
      </w:r>
      <w:r>
        <w:rPr>
          <w:rFonts w:ascii="宋体" w:hAnsi="宋体"/>
          <w:sz w:val="24"/>
          <w:szCs w:val="24"/>
          <w:highlight w:val="none"/>
        </w:rPr>
        <w:t xml:space="preserve">          电话/传真：                              </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联合体成员：（盖章）</w:t>
      </w:r>
      <w:r>
        <w:rPr>
          <w:rFonts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法定代表人：（签字或盖章）</w:t>
      </w:r>
      <w:r>
        <w:rPr>
          <w:rFonts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委托代理人：（签字或盖章）</w:t>
      </w:r>
      <w:r>
        <w:rPr>
          <w:rFonts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地址：</w:t>
      </w:r>
      <w:r>
        <w:rPr>
          <w:rFonts w:ascii="宋体" w:hAnsi="宋体"/>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highlight w:val="none"/>
        </w:rPr>
      </w:pPr>
      <w:r>
        <w:rPr>
          <w:rFonts w:hint="eastAsia" w:ascii="宋体" w:hAnsi="宋体"/>
          <w:sz w:val="24"/>
          <w:szCs w:val="24"/>
          <w:highlight w:val="none"/>
        </w:rPr>
        <w:t>邮政编码：</w:t>
      </w:r>
      <w:r>
        <w:rPr>
          <w:rFonts w:ascii="宋体" w:hAnsi="宋体"/>
          <w:sz w:val="24"/>
          <w:szCs w:val="24"/>
          <w:highlight w:val="none"/>
        </w:rPr>
        <w:t xml:space="preserve">          电话/传真：                             </w:t>
      </w:r>
    </w:p>
    <w:p>
      <w:pPr>
        <w:keepNext w:val="0"/>
        <w:keepLines w:val="0"/>
        <w:pageBreakBefore w:val="0"/>
        <w:kinsoku/>
        <w:wordWrap/>
        <w:overflowPunct/>
        <w:topLinePunct w:val="0"/>
        <w:autoSpaceDE/>
        <w:autoSpaceDN/>
        <w:bidi w:val="0"/>
        <w:spacing w:line="360" w:lineRule="auto"/>
        <w:ind w:firstLine="480" w:firstLineChars="200"/>
        <w:jc w:val="right"/>
        <w:rPr>
          <w:rFonts w:ascii="宋体" w:hAnsi="宋体"/>
          <w:sz w:val="24"/>
          <w:szCs w:val="24"/>
          <w:highlight w:val="none"/>
        </w:rPr>
      </w:pPr>
      <w:r>
        <w:rPr>
          <w:rFonts w:hint="eastAsia" w:ascii="宋体" w:hAnsi="宋体"/>
          <w:sz w:val="24"/>
          <w:szCs w:val="24"/>
          <w:highlight w:val="none"/>
        </w:rPr>
        <w:t>签订日期：</w:t>
      </w:r>
      <w:r>
        <w:rPr>
          <w:rFonts w:ascii="宋体" w:hAnsi="宋体"/>
          <w:sz w:val="24"/>
          <w:szCs w:val="24"/>
          <w:highlight w:val="none"/>
        </w:rPr>
        <w:t xml:space="preserve">       年    月    日</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sz w:val="24"/>
          <w:szCs w:val="24"/>
          <w:highlight w:val="none"/>
        </w:rPr>
      </w:pPr>
      <w:r>
        <w:rPr>
          <w:rFonts w:ascii="宋体" w:hAnsi="宋体"/>
          <w:sz w:val="24"/>
          <w:szCs w:val="24"/>
          <w:highlight w:val="none"/>
        </w:rPr>
        <w:t xml:space="preserve"> </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 PAGE   \* MERGEFORMAT </w:instrText>
    </w:r>
    <w:r>
      <w:fldChar w:fldCharType="separate"/>
    </w:r>
    <w:r>
      <w:rPr>
        <w:lang w:val="zh-CN"/>
      </w:rPr>
      <w:t>9</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A9"/>
    <w:rsid w:val="000226BD"/>
    <w:rsid w:val="00061F17"/>
    <w:rsid w:val="0007707B"/>
    <w:rsid w:val="00096249"/>
    <w:rsid w:val="00097B93"/>
    <w:rsid w:val="000B599E"/>
    <w:rsid w:val="000E275B"/>
    <w:rsid w:val="002B06CB"/>
    <w:rsid w:val="002D4E48"/>
    <w:rsid w:val="00304347"/>
    <w:rsid w:val="003640D9"/>
    <w:rsid w:val="003D1B26"/>
    <w:rsid w:val="00461AE3"/>
    <w:rsid w:val="004D6F00"/>
    <w:rsid w:val="005134C2"/>
    <w:rsid w:val="005270DB"/>
    <w:rsid w:val="005B4C41"/>
    <w:rsid w:val="005F3D71"/>
    <w:rsid w:val="006E2D55"/>
    <w:rsid w:val="007B4327"/>
    <w:rsid w:val="00945C42"/>
    <w:rsid w:val="009508B5"/>
    <w:rsid w:val="0095389F"/>
    <w:rsid w:val="009D3665"/>
    <w:rsid w:val="00A22421"/>
    <w:rsid w:val="00A27BC7"/>
    <w:rsid w:val="00A4279F"/>
    <w:rsid w:val="00A5237E"/>
    <w:rsid w:val="00A83622"/>
    <w:rsid w:val="00AA35AD"/>
    <w:rsid w:val="00AF487A"/>
    <w:rsid w:val="00B24D26"/>
    <w:rsid w:val="00BC27D1"/>
    <w:rsid w:val="00BE4EA9"/>
    <w:rsid w:val="00C10C69"/>
    <w:rsid w:val="00C30894"/>
    <w:rsid w:val="00C66655"/>
    <w:rsid w:val="00CF6E30"/>
    <w:rsid w:val="00D1264E"/>
    <w:rsid w:val="00D32970"/>
    <w:rsid w:val="00E6785C"/>
    <w:rsid w:val="00E67C31"/>
    <w:rsid w:val="00EA2AB3"/>
    <w:rsid w:val="00ED7613"/>
    <w:rsid w:val="00F74704"/>
    <w:rsid w:val="00F90C3A"/>
    <w:rsid w:val="00FA3510"/>
    <w:rsid w:val="022207E4"/>
    <w:rsid w:val="02BD4987"/>
    <w:rsid w:val="02DA7096"/>
    <w:rsid w:val="09511569"/>
    <w:rsid w:val="0AEA57DE"/>
    <w:rsid w:val="0CD849FC"/>
    <w:rsid w:val="1049731C"/>
    <w:rsid w:val="14242D83"/>
    <w:rsid w:val="15F26881"/>
    <w:rsid w:val="1C7B41D2"/>
    <w:rsid w:val="1CD84D20"/>
    <w:rsid w:val="1DD273E6"/>
    <w:rsid w:val="1F581AB5"/>
    <w:rsid w:val="206817AF"/>
    <w:rsid w:val="21C57C6E"/>
    <w:rsid w:val="241C576E"/>
    <w:rsid w:val="249A639F"/>
    <w:rsid w:val="251A221B"/>
    <w:rsid w:val="27177F13"/>
    <w:rsid w:val="279D6BCF"/>
    <w:rsid w:val="2A4A3BCF"/>
    <w:rsid w:val="2B0952ED"/>
    <w:rsid w:val="2DB7540E"/>
    <w:rsid w:val="336830FD"/>
    <w:rsid w:val="34DB4DB1"/>
    <w:rsid w:val="36752083"/>
    <w:rsid w:val="36FB4F47"/>
    <w:rsid w:val="3BC863AC"/>
    <w:rsid w:val="3FDD3438"/>
    <w:rsid w:val="413C07C0"/>
    <w:rsid w:val="4653044F"/>
    <w:rsid w:val="47170E2F"/>
    <w:rsid w:val="494D23CF"/>
    <w:rsid w:val="51934785"/>
    <w:rsid w:val="55F5335A"/>
    <w:rsid w:val="58CC64AF"/>
    <w:rsid w:val="59437853"/>
    <w:rsid w:val="5BC764A1"/>
    <w:rsid w:val="618F3791"/>
    <w:rsid w:val="62E02E24"/>
    <w:rsid w:val="6409565B"/>
    <w:rsid w:val="642C498A"/>
    <w:rsid w:val="67487C36"/>
    <w:rsid w:val="6EAA475A"/>
    <w:rsid w:val="6EB4077B"/>
    <w:rsid w:val="6EEF4111"/>
    <w:rsid w:val="70C246B2"/>
    <w:rsid w:val="717360E4"/>
    <w:rsid w:val="73E45B0C"/>
    <w:rsid w:val="778B4F7B"/>
    <w:rsid w:val="786F4156"/>
    <w:rsid w:val="793A21FB"/>
    <w:rsid w:val="7A0D77E0"/>
    <w:rsid w:val="7D95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3">
    <w:name w:val="annotation text"/>
    <w:basedOn w:val="1"/>
    <w:link w:val="13"/>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4"/>
    <w:semiHidden/>
    <w:unhideWhenUsed/>
    <w:qFormat/>
    <w:uiPriority w:val="99"/>
    <w:rPr>
      <w:b/>
      <w:bCs/>
    </w:rPr>
  </w:style>
  <w:style w:type="table" w:styleId="8">
    <w:name w:val="Table Grid"/>
    <w:basedOn w:val="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Char"/>
    <w:link w:val="5"/>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批注文字 字符"/>
    <w:basedOn w:val="9"/>
    <w:link w:val="3"/>
    <w:semiHidden/>
    <w:qFormat/>
    <w:uiPriority w:val="99"/>
    <w:rPr>
      <w:kern w:val="2"/>
      <w:sz w:val="21"/>
      <w:szCs w:val="22"/>
    </w:rPr>
  </w:style>
  <w:style w:type="character" w:customStyle="1" w:styleId="14">
    <w:name w:val="批注主题 字符"/>
    <w:basedOn w:val="13"/>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9</Pages>
  <Words>705</Words>
  <Characters>4021</Characters>
  <Lines>33</Lines>
  <Paragraphs>9</Paragraphs>
  <TotalTime>48</TotalTime>
  <ScaleCrop>false</ScaleCrop>
  <LinksUpToDate>false</LinksUpToDate>
  <CharactersWithSpaces>4717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2019-11-15T02:33:00Z</dcterms:created>
  <dc:creator>shucun</dc:creator>
  <cp:lastModifiedBy>送你一颗子弹</cp:lastModifiedBy>
  <dcterms:modified xsi:type="dcterms:W3CDTF">2019-11-20T04:48:10Z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